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0C" w:rsidRDefault="00BC500C" w:rsidP="00BC500C">
      <w:pPr>
        <w:pStyle w:val="Default"/>
        <w:spacing w:before="3"/>
        <w:ind w:left="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Pendientes en  Educación Plástica Visual y Audiovisual </w:t>
      </w:r>
      <w:r>
        <w:rPr>
          <w:b/>
          <w:bCs/>
          <w:sz w:val="22"/>
          <w:szCs w:val="22"/>
        </w:rPr>
        <w:t xml:space="preserve"> 2</w:t>
      </w:r>
      <w:r>
        <w:rPr>
          <w:b/>
          <w:bCs/>
          <w:sz w:val="22"/>
          <w:szCs w:val="22"/>
        </w:rPr>
        <w:t>ºESO (2021-2022).</w:t>
      </w:r>
    </w:p>
    <w:p w:rsidR="00BC500C" w:rsidRDefault="00BC500C" w:rsidP="00BC500C">
      <w:pPr>
        <w:pStyle w:val="Default"/>
        <w:spacing w:before="3"/>
        <w:ind w:left="4"/>
        <w:jc w:val="both"/>
        <w:rPr>
          <w:b/>
          <w:bCs/>
          <w:sz w:val="22"/>
          <w:szCs w:val="22"/>
        </w:rPr>
      </w:pPr>
    </w:p>
    <w:p w:rsidR="00BC500C" w:rsidRDefault="00BC500C" w:rsidP="00BC500C">
      <w:pPr>
        <w:pStyle w:val="Default"/>
        <w:spacing w:before="3"/>
        <w:ind w:left="4"/>
        <w:jc w:val="both"/>
        <w:rPr>
          <w:b/>
          <w:bCs/>
          <w:sz w:val="22"/>
          <w:szCs w:val="22"/>
        </w:rPr>
      </w:pPr>
    </w:p>
    <w:p w:rsidR="00BC500C" w:rsidRDefault="00BC500C" w:rsidP="00BC500C">
      <w:pPr>
        <w:pStyle w:val="Default"/>
        <w:spacing w:before="3"/>
        <w:ind w:left="4"/>
        <w:jc w:val="both"/>
        <w:rPr>
          <w:b/>
          <w:bCs/>
          <w:sz w:val="22"/>
          <w:szCs w:val="22"/>
        </w:rPr>
      </w:pPr>
    </w:p>
    <w:p w:rsidR="00BC500C" w:rsidRDefault="00BC500C" w:rsidP="00BC500C">
      <w:pPr>
        <w:pStyle w:val="Default"/>
        <w:spacing w:before="3"/>
        <w:ind w:left="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Recuperación de la materia pendiente: </w:t>
      </w:r>
      <w:r>
        <w:rPr>
          <w:sz w:val="22"/>
          <w:szCs w:val="22"/>
        </w:rPr>
        <w:t>El alumna</w:t>
      </w:r>
      <w:r>
        <w:rPr>
          <w:sz w:val="22"/>
          <w:szCs w:val="22"/>
        </w:rPr>
        <w:t>do con la materia pendiente de 2</w:t>
      </w:r>
      <w:r>
        <w:rPr>
          <w:sz w:val="22"/>
          <w:szCs w:val="22"/>
        </w:rPr>
        <w:t>º de ESO deberá realizar actividades de refuerzo trimestrales. Dichas actividades serán entregadas en las fechas indicadas por el profesorado. Las familias serán informadas de los resultados con un apto o no apto en las fechas indicadas.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1º Trimestre: 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Entrega del 1º bloque de actividades en la semana del 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al 2</w:t>
      </w:r>
      <w:bookmarkStart w:id="0" w:name="_GoBack"/>
      <w:bookmarkEnd w:id="0"/>
      <w:r>
        <w:rPr>
          <w:b/>
          <w:bCs/>
          <w:sz w:val="22"/>
          <w:szCs w:val="22"/>
        </w:rPr>
        <w:t>5 de octubre de 2021</w:t>
      </w:r>
      <w:r>
        <w:rPr>
          <w:sz w:val="22"/>
          <w:szCs w:val="22"/>
        </w:rPr>
        <w:t>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Fecha de entrega del bloque finalizado: </w:t>
      </w:r>
      <w:r>
        <w:rPr>
          <w:b/>
          <w:bCs/>
          <w:sz w:val="22"/>
          <w:szCs w:val="22"/>
        </w:rPr>
        <w:t>16 de enero de 2022</w:t>
      </w:r>
      <w:r>
        <w:rPr>
          <w:sz w:val="22"/>
          <w:szCs w:val="22"/>
        </w:rPr>
        <w:t>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>Comunicación con las familias: La evaluación de este trabajo será comunicada a las familias. Se les notificará si las actividades se han entregado o no y el grado de alcance de los objetivos marcados.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2º Trimestre: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Entrega de un 2º bloque de actividades en la semana del </w:t>
      </w:r>
      <w:r>
        <w:rPr>
          <w:b/>
          <w:bCs/>
          <w:sz w:val="22"/>
          <w:szCs w:val="22"/>
        </w:rPr>
        <w:t>11 al 16 de enero de 2022</w:t>
      </w:r>
      <w:r>
        <w:rPr>
          <w:sz w:val="22"/>
          <w:szCs w:val="22"/>
        </w:rPr>
        <w:t>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Fecha de entrega del 2º bloqueo de actividades finalizado: </w:t>
      </w:r>
      <w:r>
        <w:rPr>
          <w:b/>
          <w:bCs/>
          <w:sz w:val="22"/>
          <w:szCs w:val="22"/>
        </w:rPr>
        <w:t>26 de marzo de 2022</w:t>
      </w:r>
      <w:r>
        <w:rPr>
          <w:sz w:val="22"/>
          <w:szCs w:val="22"/>
        </w:rPr>
        <w:t>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>Comunicación con las familias: La evaluación de este trabajo será comunicada a las familias. Se les notificará si las actividades se han entregado o no y el grado de alcance de los objetivos marcados.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caso de no superar las actividades propuestas el alumnado realizará una prueba objetiva de materia pendiente  entre el </w:t>
      </w:r>
      <w:r w:rsidRPr="000C0D8C">
        <w:rPr>
          <w:b/>
          <w:sz w:val="22"/>
          <w:szCs w:val="22"/>
        </w:rPr>
        <w:t>25 y el  29 de abril de 2022.</w:t>
      </w:r>
      <w:r>
        <w:rPr>
          <w:sz w:val="22"/>
          <w:szCs w:val="22"/>
        </w:rPr>
        <w:t xml:space="preserve"> 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>El alumnado que no supere la materia pendiente podrá presentarse a las pruebas extraordinarias tal como se establece en la programación del departamento</w:t>
      </w:r>
    </w:p>
    <w:p w:rsidR="00BC500C" w:rsidRDefault="00BC500C" w:rsidP="00BC500C">
      <w:pPr>
        <w:pStyle w:val="Default"/>
        <w:spacing w:before="3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profesores del departamento estarán al servicio del alumnado para proporcionar material de apoyo y resolución de dudas. </w:t>
      </w:r>
    </w:p>
    <w:p w:rsidR="008F194D" w:rsidRDefault="008F194D"/>
    <w:sectPr w:rsidR="008F1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0C"/>
    <w:rsid w:val="008F194D"/>
    <w:rsid w:val="00B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2021-10-05T20:51:00Z</dcterms:created>
  <dcterms:modified xsi:type="dcterms:W3CDTF">2021-10-05T20:59:00Z</dcterms:modified>
</cp:coreProperties>
</file>