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D100" w14:textId="77777777" w:rsidR="00BC1D7E" w:rsidRPr="00240CBE" w:rsidRDefault="00BC1D7E" w:rsidP="00BC1D7E">
      <w:pPr>
        <w:pStyle w:val="NormalWeb"/>
        <w:spacing w:before="240" w:beforeAutospacing="0" w:after="0" w:afterAutospacing="0"/>
        <w:jc w:val="center"/>
        <w:rPr>
          <w:sz w:val="30"/>
          <w:szCs w:val="30"/>
        </w:rPr>
      </w:pPr>
      <w:r w:rsidRPr="00240CBE">
        <w:rPr>
          <w:sz w:val="30"/>
          <w:szCs w:val="30"/>
        </w:rPr>
        <w:t xml:space="preserve">RECUPERACIÓN DE MATERIAS PENDIENTES </w:t>
      </w:r>
    </w:p>
    <w:p w14:paraId="2092CB90" w14:textId="77777777" w:rsidR="00BC1D7E" w:rsidRPr="00240CBE" w:rsidRDefault="00BC1D7E" w:rsidP="00BC1D7E">
      <w:pPr>
        <w:pStyle w:val="NormalWeb"/>
        <w:spacing w:before="240" w:beforeAutospacing="0" w:after="0" w:afterAutospacing="0"/>
        <w:jc w:val="center"/>
        <w:rPr>
          <w:sz w:val="30"/>
          <w:szCs w:val="30"/>
        </w:rPr>
      </w:pPr>
      <w:r w:rsidRPr="00240CBE">
        <w:rPr>
          <w:sz w:val="30"/>
          <w:szCs w:val="30"/>
        </w:rPr>
        <w:t>DEL CURSO ANTERIOR</w:t>
      </w:r>
    </w:p>
    <w:p w14:paraId="3A980FA1" w14:textId="52EBDB8E" w:rsidR="00BC1D7E" w:rsidRPr="00240CBE" w:rsidRDefault="00BC1D7E" w:rsidP="00BC1D7E">
      <w:pPr>
        <w:pStyle w:val="NormalWeb"/>
        <w:spacing w:before="24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Latín</w:t>
      </w:r>
      <w:r w:rsidRPr="00240CBE">
        <w:rPr>
          <w:sz w:val="30"/>
          <w:szCs w:val="30"/>
        </w:rPr>
        <w:t xml:space="preserve"> I</w:t>
      </w:r>
    </w:p>
    <w:p w14:paraId="769C75CB" w14:textId="26F88C44" w:rsidR="00BC1D7E" w:rsidRPr="006B7B41" w:rsidRDefault="00BC1D7E" w:rsidP="00BC1D7E">
      <w:pPr>
        <w:pStyle w:val="NormalWeb"/>
        <w:spacing w:before="24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240CBE">
        <w:rPr>
          <w:color w:val="000000"/>
        </w:rPr>
        <w:t xml:space="preserve">Los alumnos que hayan promocionado con la asignatura de </w:t>
      </w:r>
      <w:r>
        <w:rPr>
          <w:color w:val="000000"/>
        </w:rPr>
        <w:t>Latín</w:t>
      </w:r>
      <w:r>
        <w:rPr>
          <w:color w:val="000000"/>
        </w:rPr>
        <w:t xml:space="preserve"> I</w:t>
      </w:r>
      <w:r w:rsidRPr="00240CBE">
        <w:rPr>
          <w:color w:val="000000"/>
        </w:rPr>
        <w:t xml:space="preserve"> de 1º de Bachillerato pendiente podrán superarla en el curso presente</w:t>
      </w:r>
      <w:r>
        <w:rPr>
          <w:color w:val="000000"/>
        </w:rPr>
        <w:t xml:space="preserve"> de 2021-2022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40CBE">
        <w:rPr>
          <w:color w:val="000000"/>
        </w:rPr>
        <w:t>mediante tres exámenes</w:t>
      </w:r>
      <w:r>
        <w:rPr>
          <w:color w:val="000000"/>
        </w:rPr>
        <w:t>:</w:t>
      </w:r>
    </w:p>
    <w:p w14:paraId="6B5FD292" w14:textId="77777777" w:rsidR="00BC1D7E" w:rsidRDefault="00BC1D7E" w:rsidP="00BC1D7E">
      <w:pPr>
        <w:pStyle w:val="NormalWeb"/>
        <w:numPr>
          <w:ilvl w:val="0"/>
          <w:numId w:val="1"/>
        </w:numPr>
        <w:spacing w:before="240" w:beforeAutospacing="0" w:after="0" w:afterAutospacing="0"/>
        <w:jc w:val="both"/>
        <w:rPr>
          <w:color w:val="000000"/>
        </w:rPr>
      </w:pPr>
      <w:r w:rsidRPr="00240CBE">
        <w:rPr>
          <w:color w:val="000000"/>
        </w:rPr>
        <w:t>El primero de ellos</w:t>
      </w:r>
      <w:r>
        <w:rPr>
          <w:color w:val="000000"/>
        </w:rPr>
        <w:t xml:space="preserve"> </w:t>
      </w:r>
      <w:r w:rsidRPr="00240CBE">
        <w:rPr>
          <w:color w:val="000000"/>
        </w:rPr>
        <w:t>tendrá lugar la semana del 22 al 26 de noviembre</w:t>
      </w:r>
      <w:r>
        <w:rPr>
          <w:color w:val="000000"/>
        </w:rPr>
        <w:t>.</w:t>
      </w:r>
    </w:p>
    <w:p w14:paraId="561E258C" w14:textId="70003ADF" w:rsidR="00BC1D7E" w:rsidRDefault="00BC1D7E" w:rsidP="00BC1D7E">
      <w:pPr>
        <w:pStyle w:val="NormalWeb"/>
        <w:numPr>
          <w:ilvl w:val="0"/>
          <w:numId w:val="1"/>
        </w:numPr>
        <w:spacing w:before="240" w:beforeAutospacing="0" w:after="0" w:afterAutospacing="0"/>
        <w:jc w:val="both"/>
        <w:rPr>
          <w:color w:val="000000"/>
        </w:rPr>
      </w:pPr>
      <w:r>
        <w:rPr>
          <w:color w:val="000000"/>
        </w:rPr>
        <w:t>E</w:t>
      </w:r>
      <w:r w:rsidRPr="00240CBE">
        <w:rPr>
          <w:color w:val="000000"/>
        </w:rPr>
        <w:t>l segundo tendrá lugar la semana del 28 al 3 de marzo</w:t>
      </w:r>
      <w:r>
        <w:rPr>
          <w:color w:val="000000"/>
        </w:rPr>
        <w:t>.</w:t>
      </w:r>
      <w:r w:rsidRPr="00240CBE">
        <w:rPr>
          <w:color w:val="000000"/>
        </w:rPr>
        <w:t xml:space="preserve"> </w:t>
      </w:r>
    </w:p>
    <w:p w14:paraId="5D934519" w14:textId="77777777" w:rsidR="00BC1D7E" w:rsidRDefault="00BC1D7E" w:rsidP="00BC1D7E">
      <w:pPr>
        <w:pStyle w:val="NormalWeb"/>
        <w:numPr>
          <w:ilvl w:val="0"/>
          <w:numId w:val="1"/>
        </w:numPr>
        <w:spacing w:before="240" w:beforeAutospacing="0" w:after="0" w:afterAutospacing="0"/>
        <w:jc w:val="both"/>
        <w:rPr>
          <w:color w:val="000000"/>
        </w:rPr>
      </w:pPr>
      <w:r>
        <w:rPr>
          <w:color w:val="000000"/>
        </w:rPr>
        <w:t>el</w:t>
      </w:r>
      <w:r w:rsidRPr="00240CBE">
        <w:rPr>
          <w:color w:val="000000"/>
        </w:rPr>
        <w:t xml:space="preserve"> tercer examen tendrá lugar la semana del 25 al 29 de abril</w:t>
      </w:r>
      <w:r>
        <w:rPr>
          <w:color w:val="000000"/>
        </w:rPr>
        <w:t>.</w:t>
      </w:r>
    </w:p>
    <w:p w14:paraId="7A894FB0" w14:textId="77777777" w:rsidR="00BC1D7E" w:rsidRDefault="00BC1D7E" w:rsidP="00BC1D7E">
      <w:pPr>
        <w:pStyle w:val="NormalWeb"/>
        <w:spacing w:before="24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El docente facilitará al alumnado el material necesario para preparar cada una de las pruebas, que versarán sobre los contenidos gramaticales y culturales de la asignatura. Estos contenidos son progresivos, así que el tercer examen cuenta como prueba global: en caso de aprobarlo habiendo suspendido los dos primeros, la asignatura estaría aprobada; si el alumno lo suspendiese, debería presentarse a una prueba final que tendrá lugar </w:t>
      </w:r>
      <w:r w:rsidRPr="00240CBE">
        <w:rPr>
          <w:color w:val="000000"/>
        </w:rPr>
        <w:t>la semana del 2 al 6 de mayo.</w:t>
      </w:r>
      <w:r w:rsidRPr="00BC1D7E">
        <w:rPr>
          <w:color w:val="000000"/>
        </w:rPr>
        <w:t xml:space="preserve"> </w:t>
      </w:r>
    </w:p>
    <w:p w14:paraId="0733CAE8" w14:textId="1D3D9E24" w:rsidR="00BC1D7E" w:rsidRPr="00240CBE" w:rsidRDefault="00BC1D7E" w:rsidP="00BC1D7E">
      <w:pPr>
        <w:pStyle w:val="NormalWeb"/>
        <w:spacing w:before="24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Los alumnos con la asignatura de </w:t>
      </w:r>
      <w:r>
        <w:rPr>
          <w:color w:val="000000"/>
        </w:rPr>
        <w:t>Latín</w:t>
      </w:r>
      <w:r>
        <w:rPr>
          <w:color w:val="000000"/>
        </w:rPr>
        <w:t xml:space="preserve"> I pendiente que sí cursen </w:t>
      </w:r>
      <w:r>
        <w:rPr>
          <w:color w:val="000000"/>
        </w:rPr>
        <w:t>Latín</w:t>
      </w:r>
      <w:r>
        <w:rPr>
          <w:color w:val="000000"/>
        </w:rPr>
        <w:t xml:space="preserve"> II este curso podrán aprobar la primera si aprueban la 1º Evaluación de </w:t>
      </w:r>
      <w:r>
        <w:rPr>
          <w:color w:val="000000"/>
        </w:rPr>
        <w:t>Latín</w:t>
      </w:r>
      <w:r>
        <w:rPr>
          <w:color w:val="000000"/>
        </w:rPr>
        <w:t xml:space="preserve"> II, ya que consiste en un repaso general de todos los contenidos gramaticales de </w:t>
      </w:r>
      <w:r>
        <w:rPr>
          <w:color w:val="000000"/>
        </w:rPr>
        <w:t>Latín</w:t>
      </w:r>
      <w:r>
        <w:rPr>
          <w:color w:val="000000"/>
        </w:rPr>
        <w:t xml:space="preserve"> I.</w:t>
      </w:r>
    </w:p>
    <w:p w14:paraId="75CEB6BB" w14:textId="68FBECB6" w:rsidR="00BC1D7E" w:rsidRPr="00240CBE" w:rsidRDefault="00BC1D7E" w:rsidP="00BC1D7E">
      <w:pPr>
        <w:pStyle w:val="NormalWeb"/>
        <w:spacing w:before="240" w:beforeAutospacing="0" w:after="0" w:afterAutospacing="0"/>
        <w:ind w:firstLine="720"/>
        <w:jc w:val="both"/>
        <w:rPr>
          <w:color w:val="000000"/>
        </w:rPr>
      </w:pPr>
    </w:p>
    <w:p w14:paraId="191183B9" w14:textId="77777777" w:rsidR="00D076FB" w:rsidRDefault="00D076FB"/>
    <w:sectPr w:rsidR="00D07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Ÿà–¾’©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55950"/>
    <w:multiLevelType w:val="hybridMultilevel"/>
    <w:tmpl w:val="75723420"/>
    <w:lvl w:ilvl="0" w:tplc="2B78DEF2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A7"/>
    <w:rsid w:val="00BC1D7E"/>
    <w:rsid w:val="00D076FB"/>
    <w:rsid w:val="00F6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95B1"/>
  <w15:chartTrackingRefBased/>
  <w15:docId w15:val="{4C7371BD-5430-4A2D-A367-9C39900E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JOAQUIN GARCIA REYES</dc:creator>
  <cp:keywords/>
  <dc:description/>
  <cp:lastModifiedBy>VICTOR JOAQUIN GARCIA REYES</cp:lastModifiedBy>
  <cp:revision>2</cp:revision>
  <dcterms:created xsi:type="dcterms:W3CDTF">2021-10-06T16:26:00Z</dcterms:created>
  <dcterms:modified xsi:type="dcterms:W3CDTF">2021-10-06T16:38:00Z</dcterms:modified>
</cp:coreProperties>
</file>