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6932" w14:textId="412730C7" w:rsidR="00E8103E" w:rsidRPr="008877BD" w:rsidRDefault="00E8103E" w:rsidP="00E8103E">
      <w:pPr>
        <w:shd w:val="clear" w:color="auto" w:fill="FFFFFF"/>
        <w:spacing w:after="120" w:line="240" w:lineRule="auto"/>
        <w:jc w:val="center"/>
        <w:rPr>
          <w:rFonts w:ascii="Arial" w:eastAsia="Times New Roman" w:hAnsi="Arial" w:cs="Arial"/>
          <w:b/>
          <w:bCs/>
          <w:color w:val="FF0000"/>
          <w:sz w:val="36"/>
          <w:szCs w:val="36"/>
          <w:lang w:eastAsia="es-ES"/>
        </w:rPr>
      </w:pPr>
      <w:r w:rsidRPr="008877BD">
        <w:rPr>
          <w:rFonts w:ascii="Arial" w:eastAsia="Times New Roman" w:hAnsi="Arial" w:cs="Arial"/>
          <w:b/>
          <w:bCs/>
          <w:color w:val="FF0000"/>
          <w:sz w:val="36"/>
          <w:szCs w:val="36"/>
          <w:lang w:eastAsia="es-ES"/>
        </w:rPr>
        <w:t>BECAS CONVOCATORIA GENERAL</w:t>
      </w:r>
    </w:p>
    <w:p w14:paraId="6501BAEE" w14:textId="55160C68" w:rsidR="008811C5" w:rsidRPr="00D90AD4" w:rsidRDefault="008811C5" w:rsidP="008811C5">
      <w:pPr>
        <w:pStyle w:val="Ttulo3"/>
        <w:pBdr>
          <w:bottom w:val="single" w:sz="6" w:space="12" w:color="CCCCCC"/>
        </w:pBdr>
        <w:shd w:val="clear" w:color="auto" w:fill="FFFFFF" w:themeFill="background1"/>
        <w:spacing w:before="0" w:beforeAutospacing="0" w:after="0" w:afterAutospacing="0"/>
        <w:jc w:val="both"/>
        <w:rPr>
          <w:rFonts w:ascii="Arial" w:hAnsi="Arial" w:cs="Arial"/>
          <w:b w:val="0"/>
          <w:bCs w:val="0"/>
          <w:i/>
          <w:iCs/>
          <w:color w:val="000000"/>
          <w:sz w:val="20"/>
          <w:szCs w:val="20"/>
        </w:rPr>
      </w:pPr>
      <w:r w:rsidRPr="00D90AD4">
        <w:rPr>
          <w:rFonts w:ascii="Arial" w:hAnsi="Arial" w:cs="Arial"/>
          <w:b w:val="0"/>
          <w:bCs w:val="0"/>
          <w:i/>
          <w:iCs/>
          <w:color w:val="000000"/>
          <w:sz w:val="20"/>
          <w:szCs w:val="20"/>
        </w:rPr>
        <w:t>Resolución de 15 de marzo de 2023, de la Secretaría de Estado de Educación, por la que se convocan becas de carácter general para el curso académico 2023-2024, para estudiantes que cursen estudios postobligatorios. «</w:t>
      </w:r>
      <w:r w:rsidRPr="00D90AD4">
        <w:rPr>
          <w:rFonts w:ascii="Arial" w:hAnsi="Arial" w:cs="Arial"/>
          <w:b w:val="0"/>
          <w:bCs w:val="0"/>
          <w:i/>
          <w:iCs/>
          <w:sz w:val="20"/>
          <w:szCs w:val="20"/>
        </w:rPr>
        <w:t>BOE</w:t>
      </w:r>
      <w:r w:rsidRPr="00D90AD4">
        <w:rPr>
          <w:rFonts w:ascii="Arial" w:hAnsi="Arial" w:cs="Arial"/>
          <w:b w:val="0"/>
          <w:bCs w:val="0"/>
          <w:i/>
          <w:iCs/>
          <w:color w:val="000000"/>
          <w:sz w:val="20"/>
          <w:szCs w:val="20"/>
        </w:rPr>
        <w:t>» </w:t>
      </w:r>
      <w:r w:rsidRPr="00D90AD4">
        <w:rPr>
          <w:rFonts w:ascii="Arial" w:hAnsi="Arial" w:cs="Arial"/>
          <w:b w:val="0"/>
          <w:bCs w:val="0"/>
          <w:i/>
          <w:iCs/>
          <w:sz w:val="20"/>
          <w:szCs w:val="20"/>
        </w:rPr>
        <w:t>núm.</w:t>
      </w:r>
      <w:r w:rsidRPr="00D90AD4">
        <w:rPr>
          <w:rFonts w:ascii="Arial" w:hAnsi="Arial" w:cs="Arial"/>
          <w:b w:val="0"/>
          <w:bCs w:val="0"/>
          <w:i/>
          <w:iCs/>
          <w:color w:val="000000"/>
          <w:sz w:val="20"/>
          <w:szCs w:val="20"/>
        </w:rPr>
        <w:t> 65, de 17 de marzo de 2023</w:t>
      </w:r>
    </w:p>
    <w:p w14:paraId="3FB3E633" w14:textId="77777777" w:rsidR="008B4DEB" w:rsidRDefault="008B4DEB" w:rsidP="008B4DEB">
      <w:pPr>
        <w:shd w:val="clear" w:color="auto" w:fill="FFFFFF"/>
        <w:spacing w:after="120" w:line="240" w:lineRule="auto"/>
        <w:rPr>
          <w:rFonts w:ascii="Arial" w:hAnsi="Arial" w:cs="Arial"/>
          <w:color w:val="000000"/>
          <w:shd w:val="clear" w:color="auto" w:fill="FFFFFF"/>
        </w:rPr>
      </w:pPr>
    </w:p>
    <w:p w14:paraId="4D3B1D9B" w14:textId="0443E1BA" w:rsidR="00E8103E" w:rsidRPr="008811C5" w:rsidRDefault="008B4DEB" w:rsidP="008B4DEB">
      <w:pPr>
        <w:shd w:val="clear" w:color="auto" w:fill="FFFFFF"/>
        <w:spacing w:after="120" w:line="240" w:lineRule="auto"/>
        <w:jc w:val="both"/>
        <w:rPr>
          <w:rFonts w:ascii="Arial" w:eastAsia="Times New Roman" w:hAnsi="Arial" w:cs="Arial"/>
          <w:b/>
          <w:bCs/>
          <w:color w:val="000000"/>
          <w:sz w:val="20"/>
          <w:szCs w:val="20"/>
          <w:lang w:eastAsia="es-ES"/>
        </w:rPr>
      </w:pPr>
      <w:r w:rsidRPr="008811C5">
        <w:rPr>
          <w:rFonts w:ascii="Arial" w:hAnsi="Arial" w:cs="Arial"/>
          <w:color w:val="000000"/>
          <w:sz w:val="20"/>
          <w:szCs w:val="20"/>
          <w:shd w:val="clear" w:color="auto" w:fill="FFFFFF"/>
        </w:rPr>
        <w:t xml:space="preserve">Se convocan becas para estudiantes que en el </w:t>
      </w:r>
      <w:r w:rsidRPr="008811C5">
        <w:rPr>
          <w:rFonts w:ascii="Arial" w:hAnsi="Arial" w:cs="Arial"/>
          <w:b/>
          <w:bCs/>
          <w:color w:val="FF0000"/>
          <w:sz w:val="20"/>
          <w:szCs w:val="20"/>
          <w:shd w:val="clear" w:color="auto" w:fill="FFFFFF"/>
        </w:rPr>
        <w:t>curso académico 2023-2024</w:t>
      </w:r>
      <w:r w:rsidRPr="008811C5">
        <w:rPr>
          <w:rFonts w:ascii="Arial" w:hAnsi="Arial" w:cs="Arial"/>
          <w:color w:val="000000"/>
          <w:sz w:val="20"/>
          <w:szCs w:val="20"/>
          <w:shd w:val="clear" w:color="auto" w:fill="FFFFFF"/>
        </w:rPr>
        <w:t xml:space="preserve">, cursen enseñanzas postobligatorias. </w:t>
      </w:r>
      <w:r w:rsidRPr="008811C5">
        <w:rPr>
          <w:rFonts w:ascii="Arial" w:eastAsia="Times New Roman" w:hAnsi="Arial" w:cs="Arial"/>
          <w:color w:val="000000"/>
          <w:sz w:val="20"/>
          <w:szCs w:val="20"/>
          <w:lang w:eastAsia="es-ES"/>
        </w:rPr>
        <w:t>E</w:t>
      </w:r>
      <w:r w:rsidR="00E8103E" w:rsidRPr="008811C5">
        <w:rPr>
          <w:rFonts w:ascii="Arial" w:eastAsia="Times New Roman" w:hAnsi="Arial" w:cs="Arial"/>
          <w:color w:val="000000"/>
          <w:sz w:val="20"/>
          <w:szCs w:val="20"/>
          <w:lang w:eastAsia="es-ES"/>
        </w:rPr>
        <w:t xml:space="preserve">n </w:t>
      </w:r>
      <w:r w:rsidR="00E8103E" w:rsidRPr="008811C5">
        <w:rPr>
          <w:rFonts w:ascii="Arial" w:eastAsia="Times New Roman" w:hAnsi="Arial" w:cs="Arial"/>
          <w:b/>
          <w:bCs/>
          <w:color w:val="000000"/>
          <w:sz w:val="20"/>
          <w:szCs w:val="20"/>
          <w:lang w:eastAsia="es-ES"/>
        </w:rPr>
        <w:t>nuestro centro</w:t>
      </w:r>
      <w:r w:rsidR="00E8103E" w:rsidRPr="008811C5">
        <w:rPr>
          <w:rFonts w:ascii="Arial" w:eastAsia="Times New Roman" w:hAnsi="Arial" w:cs="Arial"/>
          <w:color w:val="000000"/>
          <w:sz w:val="20"/>
          <w:szCs w:val="20"/>
          <w:lang w:eastAsia="es-ES"/>
        </w:rPr>
        <w:t xml:space="preserve"> pueden solicitarla los estudiantes </w:t>
      </w:r>
      <w:r w:rsidRPr="008811C5">
        <w:rPr>
          <w:rFonts w:ascii="Arial" w:eastAsia="Times New Roman" w:hAnsi="Arial" w:cs="Arial"/>
          <w:color w:val="000000"/>
          <w:sz w:val="20"/>
          <w:szCs w:val="20"/>
          <w:lang w:eastAsia="es-ES"/>
        </w:rPr>
        <w:t xml:space="preserve">que </w:t>
      </w:r>
      <w:r w:rsidR="00E8103E" w:rsidRPr="008811C5">
        <w:rPr>
          <w:rFonts w:ascii="Arial" w:eastAsia="Times New Roman" w:hAnsi="Arial" w:cs="Arial"/>
          <w:color w:val="000000"/>
          <w:sz w:val="20"/>
          <w:szCs w:val="20"/>
          <w:lang w:eastAsia="es-ES"/>
        </w:rPr>
        <w:t>vayan a cursar:</w:t>
      </w:r>
    </w:p>
    <w:p w14:paraId="300F2148" w14:textId="791F383D" w:rsidR="00E8103E" w:rsidRPr="008811C5" w:rsidRDefault="008B4DEB" w:rsidP="008B4DEB">
      <w:pPr>
        <w:shd w:val="clear" w:color="auto" w:fill="FFFFFF"/>
        <w:spacing w:after="120" w:line="240" w:lineRule="auto"/>
        <w:ind w:left="708" w:firstLine="708"/>
        <w:rPr>
          <w:rFonts w:ascii="Arial" w:eastAsia="Times New Roman" w:hAnsi="Arial" w:cs="Arial"/>
          <w:b/>
          <w:bCs/>
          <w:color w:val="FF0000"/>
          <w:sz w:val="20"/>
          <w:szCs w:val="20"/>
          <w:lang w:eastAsia="es-ES"/>
        </w:rPr>
      </w:pPr>
      <w:r w:rsidRPr="008811C5">
        <w:rPr>
          <w:rFonts w:ascii="Arial" w:eastAsia="Times New Roman" w:hAnsi="Arial" w:cs="Arial"/>
          <w:b/>
          <w:bCs/>
          <w:color w:val="FF0000"/>
          <w:sz w:val="20"/>
          <w:szCs w:val="20"/>
          <w:lang w:eastAsia="es-ES"/>
        </w:rPr>
        <w:sym w:font="Wingdings" w:char="F0E0"/>
      </w:r>
      <w:r w:rsidRPr="008811C5">
        <w:rPr>
          <w:rFonts w:ascii="Arial" w:eastAsia="Times New Roman" w:hAnsi="Arial" w:cs="Arial"/>
          <w:b/>
          <w:bCs/>
          <w:color w:val="FF0000"/>
          <w:sz w:val="20"/>
          <w:szCs w:val="20"/>
          <w:lang w:eastAsia="es-ES"/>
        </w:rPr>
        <w:t xml:space="preserve">Primero y segundo curso de </w:t>
      </w:r>
      <w:r w:rsidR="00E8103E" w:rsidRPr="008811C5">
        <w:rPr>
          <w:rFonts w:ascii="Arial" w:eastAsia="Times New Roman" w:hAnsi="Arial" w:cs="Arial"/>
          <w:b/>
          <w:bCs/>
          <w:color w:val="FF0000"/>
          <w:sz w:val="20"/>
          <w:szCs w:val="20"/>
          <w:lang w:eastAsia="es-ES"/>
        </w:rPr>
        <w:t>Bachillerato</w:t>
      </w:r>
    </w:p>
    <w:p w14:paraId="1C5E8FFC" w14:textId="483CB0BF" w:rsidR="00E8103E" w:rsidRPr="008811C5" w:rsidRDefault="008B4DEB" w:rsidP="008B4DEB">
      <w:pPr>
        <w:shd w:val="clear" w:color="auto" w:fill="FFFFFF"/>
        <w:spacing w:after="120" w:line="240" w:lineRule="auto"/>
        <w:ind w:left="708" w:firstLine="708"/>
        <w:rPr>
          <w:rFonts w:ascii="Arial" w:eastAsia="Times New Roman" w:hAnsi="Arial" w:cs="Arial"/>
          <w:b/>
          <w:bCs/>
          <w:color w:val="FF0000"/>
          <w:sz w:val="20"/>
          <w:szCs w:val="20"/>
          <w:lang w:eastAsia="es-ES"/>
        </w:rPr>
      </w:pPr>
      <w:r w:rsidRPr="008811C5">
        <w:rPr>
          <w:rFonts w:ascii="Arial" w:eastAsia="Times New Roman" w:hAnsi="Arial" w:cs="Arial"/>
          <w:b/>
          <w:bCs/>
          <w:color w:val="FF0000"/>
          <w:sz w:val="20"/>
          <w:szCs w:val="20"/>
          <w:lang w:eastAsia="es-ES"/>
        </w:rPr>
        <w:sym w:font="Wingdings" w:char="F0E0"/>
      </w:r>
      <w:r w:rsidR="00E8103E" w:rsidRPr="008811C5">
        <w:rPr>
          <w:rFonts w:ascii="Arial" w:eastAsia="Times New Roman" w:hAnsi="Arial" w:cs="Arial"/>
          <w:b/>
          <w:bCs/>
          <w:color w:val="FF0000"/>
          <w:sz w:val="20"/>
          <w:szCs w:val="20"/>
          <w:lang w:eastAsia="es-ES"/>
        </w:rPr>
        <w:t xml:space="preserve">Grado Medio </w:t>
      </w:r>
      <w:r w:rsidRPr="008811C5">
        <w:rPr>
          <w:rFonts w:ascii="Arial" w:eastAsia="Times New Roman" w:hAnsi="Arial" w:cs="Arial"/>
          <w:b/>
          <w:bCs/>
          <w:color w:val="FF0000"/>
          <w:sz w:val="20"/>
          <w:szCs w:val="20"/>
          <w:lang w:eastAsia="es-ES"/>
        </w:rPr>
        <w:t>de Aceite de Oliva y Vinos</w:t>
      </w:r>
    </w:p>
    <w:p w14:paraId="39DEA33F" w14:textId="3A47713A" w:rsidR="00E8103E" w:rsidRPr="008811C5" w:rsidRDefault="008B4DEB" w:rsidP="008B4DEB">
      <w:pPr>
        <w:shd w:val="clear" w:color="auto" w:fill="FFFFFF"/>
        <w:spacing w:after="120" w:line="240" w:lineRule="auto"/>
        <w:ind w:left="708" w:firstLine="708"/>
        <w:rPr>
          <w:rFonts w:ascii="Arial" w:eastAsia="Times New Roman" w:hAnsi="Arial" w:cs="Arial"/>
          <w:b/>
          <w:bCs/>
          <w:color w:val="FF0000"/>
          <w:sz w:val="20"/>
          <w:szCs w:val="20"/>
          <w:lang w:eastAsia="es-ES"/>
        </w:rPr>
      </w:pPr>
      <w:r w:rsidRPr="008811C5">
        <w:rPr>
          <w:rFonts w:ascii="Arial" w:eastAsia="Times New Roman" w:hAnsi="Arial" w:cs="Arial"/>
          <w:b/>
          <w:bCs/>
          <w:color w:val="FF0000"/>
          <w:sz w:val="20"/>
          <w:szCs w:val="20"/>
          <w:lang w:eastAsia="es-ES"/>
        </w:rPr>
        <w:sym w:font="Wingdings" w:char="F0E0"/>
      </w:r>
      <w:r w:rsidR="00E8103E" w:rsidRPr="008811C5">
        <w:rPr>
          <w:rFonts w:ascii="Arial" w:eastAsia="Times New Roman" w:hAnsi="Arial" w:cs="Arial"/>
          <w:b/>
          <w:bCs/>
          <w:color w:val="FF0000"/>
          <w:sz w:val="20"/>
          <w:szCs w:val="20"/>
          <w:lang w:eastAsia="es-ES"/>
        </w:rPr>
        <w:t>Grado Superior</w:t>
      </w:r>
      <w:r w:rsidRPr="008811C5">
        <w:rPr>
          <w:rFonts w:ascii="Arial" w:eastAsia="Times New Roman" w:hAnsi="Arial" w:cs="Arial"/>
          <w:b/>
          <w:bCs/>
          <w:color w:val="FF0000"/>
          <w:sz w:val="20"/>
          <w:szCs w:val="20"/>
          <w:lang w:eastAsia="es-ES"/>
        </w:rPr>
        <w:t xml:space="preserve"> de Vitivinicultura</w:t>
      </w:r>
    </w:p>
    <w:p w14:paraId="452476EE" w14:textId="61CF8074" w:rsidR="00E8103E" w:rsidRPr="008811C5" w:rsidRDefault="00E8103E" w:rsidP="00E8103E">
      <w:pPr>
        <w:shd w:val="clear" w:color="auto" w:fill="FFFFFF"/>
        <w:spacing w:after="120" w:line="240" w:lineRule="auto"/>
        <w:jc w:val="center"/>
        <w:rPr>
          <w:rFonts w:ascii="Arial" w:eastAsia="Times New Roman" w:hAnsi="Arial" w:cs="Arial"/>
          <w:b/>
          <w:bCs/>
          <w:color w:val="000000"/>
          <w:sz w:val="20"/>
          <w:szCs w:val="20"/>
          <w:lang w:eastAsia="es-ES"/>
        </w:rPr>
      </w:pPr>
    </w:p>
    <w:p w14:paraId="5FD8B135" w14:textId="28AFF285" w:rsidR="008877BD" w:rsidRPr="008811C5" w:rsidRDefault="008877BD" w:rsidP="008877BD">
      <w:pPr>
        <w:pStyle w:val="parrafo"/>
        <w:shd w:val="clear" w:color="auto" w:fill="FFFFFF"/>
        <w:spacing w:before="180" w:beforeAutospacing="0" w:after="180" w:afterAutospacing="0"/>
        <w:jc w:val="both"/>
        <w:rPr>
          <w:rFonts w:ascii="Arial" w:hAnsi="Arial" w:cs="Arial"/>
          <w:color w:val="000000"/>
          <w:sz w:val="20"/>
          <w:szCs w:val="20"/>
        </w:rPr>
      </w:pPr>
      <w:r w:rsidRPr="008811C5">
        <w:rPr>
          <w:rFonts w:ascii="Arial" w:hAnsi="Arial" w:cs="Arial"/>
          <w:b/>
          <w:bCs/>
          <w:color w:val="FF0000"/>
          <w:sz w:val="20"/>
          <w:szCs w:val="20"/>
        </w:rPr>
        <w:t xml:space="preserve">SOLICITUDES: </w:t>
      </w:r>
      <w:r w:rsidR="008B4DEB" w:rsidRPr="008811C5">
        <w:rPr>
          <w:rFonts w:ascii="Arial" w:hAnsi="Arial" w:cs="Arial"/>
          <w:color w:val="000000"/>
          <w:sz w:val="20"/>
          <w:szCs w:val="20"/>
        </w:rPr>
        <w:t xml:space="preserve">La solicitud se deberá cumplimentar mediante el formulario accesible por vía telemática a través de la sede electrónica del </w:t>
      </w:r>
      <w:r w:rsidRPr="008811C5">
        <w:rPr>
          <w:rFonts w:ascii="Arial" w:hAnsi="Arial" w:cs="Arial"/>
          <w:color w:val="000000"/>
          <w:sz w:val="20"/>
          <w:szCs w:val="20"/>
        </w:rPr>
        <w:t xml:space="preserve">Ministerio de Educación y Formación </w:t>
      </w:r>
      <w:r w:rsidR="008811C5" w:rsidRPr="008811C5">
        <w:rPr>
          <w:rFonts w:ascii="Arial" w:hAnsi="Arial" w:cs="Arial"/>
          <w:color w:val="000000"/>
          <w:sz w:val="20"/>
          <w:szCs w:val="20"/>
        </w:rPr>
        <w:t>P</w:t>
      </w:r>
      <w:r w:rsidRPr="008811C5">
        <w:rPr>
          <w:rFonts w:ascii="Arial" w:hAnsi="Arial" w:cs="Arial"/>
          <w:color w:val="000000"/>
          <w:sz w:val="20"/>
          <w:szCs w:val="20"/>
        </w:rPr>
        <w:t>rofesional</w:t>
      </w:r>
      <w:r w:rsidR="008B4DEB" w:rsidRPr="008811C5">
        <w:rPr>
          <w:rFonts w:ascii="Arial" w:hAnsi="Arial" w:cs="Arial"/>
          <w:color w:val="000000"/>
          <w:sz w:val="20"/>
          <w:szCs w:val="20"/>
        </w:rPr>
        <w:t xml:space="preserve"> en la dirección </w:t>
      </w:r>
    </w:p>
    <w:p w14:paraId="3DA0AE15" w14:textId="4DAAA506" w:rsidR="008B4DEB" w:rsidRPr="008811C5" w:rsidRDefault="008B4DEB" w:rsidP="008877BD">
      <w:pPr>
        <w:pStyle w:val="parrafo"/>
        <w:shd w:val="clear" w:color="auto" w:fill="FFFFFF"/>
        <w:spacing w:before="180" w:beforeAutospacing="0" w:after="180" w:afterAutospacing="0"/>
        <w:jc w:val="center"/>
        <w:rPr>
          <w:rFonts w:ascii="Arial" w:hAnsi="Arial" w:cs="Arial"/>
          <w:b/>
          <w:bCs/>
          <w:color w:val="FF0000"/>
          <w:sz w:val="20"/>
          <w:szCs w:val="20"/>
        </w:rPr>
      </w:pPr>
      <w:r w:rsidRPr="008811C5">
        <w:rPr>
          <w:rFonts w:ascii="Arial" w:hAnsi="Arial" w:cs="Arial"/>
          <w:b/>
          <w:bCs/>
          <w:color w:val="FF0000"/>
          <w:sz w:val="20"/>
          <w:szCs w:val="20"/>
        </w:rPr>
        <w:t>https://sede.educacion.gob.es</w:t>
      </w:r>
      <w:r w:rsidRPr="008811C5">
        <w:rPr>
          <w:rFonts w:ascii="Arial" w:hAnsi="Arial" w:cs="Arial"/>
          <w:color w:val="FF0000"/>
          <w:sz w:val="20"/>
          <w:szCs w:val="20"/>
        </w:rPr>
        <w:t xml:space="preserve">   </w:t>
      </w:r>
      <w:r w:rsidRPr="008811C5">
        <w:rPr>
          <w:rFonts w:ascii="Arial" w:hAnsi="Arial" w:cs="Arial"/>
          <w:color w:val="000000" w:themeColor="text1"/>
          <w:sz w:val="20"/>
          <w:szCs w:val="20"/>
        </w:rPr>
        <w:t xml:space="preserve">o en </w:t>
      </w:r>
      <w:r w:rsidR="008811C5" w:rsidRPr="008811C5">
        <w:rPr>
          <w:rFonts w:ascii="Arial" w:hAnsi="Arial" w:cs="Arial"/>
          <w:color w:val="000000" w:themeColor="text1"/>
          <w:sz w:val="20"/>
          <w:szCs w:val="20"/>
        </w:rPr>
        <w:t xml:space="preserve">  </w:t>
      </w:r>
      <w:r w:rsidRPr="008811C5">
        <w:rPr>
          <w:rFonts w:ascii="Arial" w:hAnsi="Arial" w:cs="Arial"/>
          <w:b/>
          <w:bCs/>
          <w:color w:val="FF0000"/>
          <w:sz w:val="20"/>
          <w:szCs w:val="20"/>
        </w:rPr>
        <w:t>https://www.educacionyfp.gob.es</w:t>
      </w:r>
    </w:p>
    <w:p w14:paraId="5EC29CAB" w14:textId="0A695924" w:rsidR="008877BD" w:rsidRPr="008877BD" w:rsidRDefault="008B4DEB" w:rsidP="008877BD">
      <w:pPr>
        <w:shd w:val="clear" w:color="auto" w:fill="FFFFFF"/>
        <w:spacing w:after="0" w:line="240" w:lineRule="auto"/>
        <w:ind w:right="192"/>
        <w:jc w:val="both"/>
        <w:rPr>
          <w:rFonts w:ascii="Arial" w:eastAsia="Times New Roman" w:hAnsi="Arial" w:cs="Arial"/>
          <w:i/>
          <w:iCs/>
          <w:color w:val="000000"/>
          <w:sz w:val="20"/>
          <w:szCs w:val="20"/>
          <w:lang w:eastAsia="es-ES"/>
        </w:rPr>
      </w:pPr>
      <w:r w:rsidRPr="008811C5">
        <w:rPr>
          <w:rFonts w:ascii="Arial" w:hAnsi="Arial" w:cs="Arial"/>
          <w:color w:val="000000"/>
          <w:sz w:val="20"/>
          <w:szCs w:val="20"/>
        </w:rPr>
        <w:t xml:space="preserve">Una vez cumplimentada la solicitud, deberá ser firmada por el interesado o su representante legal en el caso de ser menor de 18 años con cualquiera de los sistemas de firma electrónica aceptados por la sede electrónica y enviada por el procedimiento telemático establecido, quedando así presentada a todos los efectos. </w:t>
      </w:r>
      <w:r w:rsidR="008877BD" w:rsidRPr="008811C5">
        <w:rPr>
          <w:rFonts w:ascii="Arial" w:hAnsi="Arial" w:cs="Arial"/>
          <w:color w:val="000000"/>
          <w:sz w:val="20"/>
          <w:szCs w:val="20"/>
        </w:rPr>
        <w:t>(</w:t>
      </w:r>
      <w:r w:rsidR="008877BD" w:rsidRPr="008877BD">
        <w:rPr>
          <w:rFonts w:ascii="Arial" w:eastAsia="Times New Roman" w:hAnsi="Arial" w:cs="Arial"/>
          <w:i/>
          <w:iCs/>
          <w:color w:val="000000"/>
          <w:sz w:val="20"/>
          <w:szCs w:val="20"/>
          <w:lang w:eastAsia="es-ES"/>
        </w:rPr>
        <w:t>La firma se realiza mediante la inclusión de ciertos datos del documento de identidad</w:t>
      </w:r>
      <w:r w:rsidR="008877BD" w:rsidRPr="008811C5">
        <w:rPr>
          <w:rFonts w:ascii="Arial" w:eastAsia="Times New Roman" w:hAnsi="Arial" w:cs="Arial"/>
          <w:i/>
          <w:iCs/>
          <w:color w:val="000000"/>
          <w:sz w:val="20"/>
          <w:szCs w:val="20"/>
          <w:lang w:eastAsia="es-ES"/>
        </w:rPr>
        <w:t xml:space="preserve">: </w:t>
      </w:r>
      <w:r w:rsidR="008877BD" w:rsidRPr="008877BD">
        <w:rPr>
          <w:rFonts w:ascii="Arial" w:eastAsia="Times New Roman" w:hAnsi="Arial" w:cs="Arial"/>
          <w:i/>
          <w:iCs/>
          <w:color w:val="000000"/>
          <w:sz w:val="20"/>
          <w:szCs w:val="20"/>
          <w:lang w:eastAsia="es-ES"/>
        </w:rPr>
        <w:t>fecha de caducidad, o bien IDESP o IXESP).</w:t>
      </w:r>
    </w:p>
    <w:p w14:paraId="58433218" w14:textId="068D7BA5" w:rsidR="008B4DEB" w:rsidRPr="008811C5" w:rsidRDefault="008B4DEB" w:rsidP="008877BD">
      <w:pPr>
        <w:pStyle w:val="parrafo"/>
        <w:shd w:val="clear" w:color="auto" w:fill="FFFFFF"/>
        <w:spacing w:before="180" w:beforeAutospacing="0" w:after="180" w:afterAutospacing="0"/>
        <w:jc w:val="both"/>
        <w:rPr>
          <w:rFonts w:ascii="Arial" w:hAnsi="Arial" w:cs="Arial"/>
          <w:color w:val="000000"/>
          <w:sz w:val="20"/>
          <w:szCs w:val="20"/>
        </w:rPr>
      </w:pPr>
      <w:r w:rsidRPr="008811C5">
        <w:rPr>
          <w:rFonts w:ascii="Arial" w:hAnsi="Arial" w:cs="Arial"/>
          <w:color w:val="000000"/>
          <w:sz w:val="20"/>
          <w:szCs w:val="20"/>
        </w:rPr>
        <w:t>No serán tenidas en cuenta aquellas solicitudes cumplimentadas por vía telemática que no completen el proceso de presentación establecido, obteniendo el resguardo de solicitud que deberá ser conservado por el solicitante para acreditar, en caso de que resulte necesario, la presentación de su solicitud en el plazo y forma establecidos.</w:t>
      </w:r>
    </w:p>
    <w:p w14:paraId="550BB503" w14:textId="77777777" w:rsidR="008877BD" w:rsidRPr="008877BD" w:rsidRDefault="008877BD" w:rsidP="008811C5">
      <w:pPr>
        <w:shd w:val="clear" w:color="auto" w:fill="FFFFFF"/>
        <w:spacing w:after="0" w:line="240" w:lineRule="auto"/>
        <w:ind w:right="192"/>
        <w:jc w:val="both"/>
        <w:rPr>
          <w:rFonts w:ascii="Arial" w:eastAsia="Times New Roman" w:hAnsi="Arial" w:cs="Arial"/>
          <w:color w:val="000000"/>
          <w:sz w:val="20"/>
          <w:szCs w:val="20"/>
          <w:lang w:eastAsia="es-ES"/>
        </w:rPr>
      </w:pPr>
      <w:r w:rsidRPr="008877BD">
        <w:rPr>
          <w:rFonts w:ascii="Arial" w:eastAsia="Times New Roman" w:hAnsi="Arial" w:cs="Arial"/>
          <w:color w:val="000000"/>
          <w:sz w:val="20"/>
          <w:szCs w:val="20"/>
          <w:lang w:eastAsia="es-ES"/>
        </w:rPr>
        <w:t>No hay que presentar documentos para realizar la solicitud, salvo que se soliciten.</w:t>
      </w:r>
    </w:p>
    <w:p w14:paraId="5FA6A8FC" w14:textId="77777777" w:rsidR="008811C5" w:rsidRPr="008811C5" w:rsidRDefault="008811C5" w:rsidP="008811C5">
      <w:pPr>
        <w:shd w:val="clear" w:color="auto" w:fill="FFFFFF"/>
        <w:spacing w:after="0" w:line="240" w:lineRule="auto"/>
        <w:ind w:right="192"/>
        <w:jc w:val="both"/>
        <w:rPr>
          <w:rFonts w:ascii="Arial" w:eastAsia="Times New Roman" w:hAnsi="Arial" w:cs="Arial"/>
          <w:color w:val="000000"/>
          <w:sz w:val="20"/>
          <w:szCs w:val="20"/>
          <w:lang w:eastAsia="es-ES"/>
        </w:rPr>
      </w:pPr>
    </w:p>
    <w:p w14:paraId="3D2C24EF" w14:textId="77C1C4C5" w:rsidR="008877BD" w:rsidRPr="008877BD" w:rsidRDefault="008877BD" w:rsidP="008811C5">
      <w:pPr>
        <w:shd w:val="clear" w:color="auto" w:fill="FFFFFF"/>
        <w:spacing w:after="0" w:line="240" w:lineRule="auto"/>
        <w:ind w:right="192"/>
        <w:jc w:val="both"/>
        <w:rPr>
          <w:rFonts w:ascii="Arial" w:eastAsia="Times New Roman" w:hAnsi="Arial" w:cs="Arial"/>
          <w:color w:val="000000"/>
          <w:sz w:val="20"/>
          <w:szCs w:val="20"/>
          <w:lang w:eastAsia="es-ES"/>
        </w:rPr>
      </w:pPr>
      <w:r w:rsidRPr="008877BD">
        <w:rPr>
          <w:rFonts w:ascii="Arial" w:eastAsia="Times New Roman" w:hAnsi="Arial" w:cs="Arial"/>
          <w:color w:val="000000"/>
          <w:sz w:val="20"/>
          <w:szCs w:val="20"/>
          <w:lang w:eastAsia="es-ES"/>
        </w:rPr>
        <w:t>Contra resoluciones provisionales se podrán presentar alegaciones (en el plazo de 10 días), y contra la resolución definitiva (publicación de las listas de beneficiarios con los importes concedidos en la web del Ministerio), recurso de reposición (en el plazo de un mes) o recurso contencioso - administrativo (dos meses).</w:t>
      </w:r>
    </w:p>
    <w:p w14:paraId="7C4411E9" w14:textId="77777777" w:rsidR="008811C5" w:rsidRPr="008811C5" w:rsidRDefault="008811C5" w:rsidP="008811C5">
      <w:pPr>
        <w:shd w:val="clear" w:color="auto" w:fill="FFFFFF"/>
        <w:spacing w:after="0" w:line="240" w:lineRule="auto"/>
        <w:ind w:right="192"/>
        <w:jc w:val="both"/>
        <w:rPr>
          <w:rFonts w:ascii="Arial" w:eastAsia="Times New Roman" w:hAnsi="Arial" w:cs="Arial"/>
          <w:color w:val="000000"/>
          <w:sz w:val="20"/>
          <w:szCs w:val="20"/>
          <w:lang w:eastAsia="es-ES"/>
        </w:rPr>
      </w:pPr>
    </w:p>
    <w:p w14:paraId="6191AD6E" w14:textId="17ADA949" w:rsidR="008877BD" w:rsidRPr="008877BD" w:rsidRDefault="008877BD" w:rsidP="008811C5">
      <w:pPr>
        <w:shd w:val="clear" w:color="auto" w:fill="FFFFFF"/>
        <w:spacing w:after="0" w:line="240" w:lineRule="auto"/>
        <w:ind w:right="192"/>
        <w:jc w:val="both"/>
        <w:rPr>
          <w:rFonts w:ascii="Arial" w:eastAsia="Times New Roman" w:hAnsi="Arial" w:cs="Arial"/>
          <w:color w:val="000000"/>
          <w:sz w:val="20"/>
          <w:szCs w:val="20"/>
          <w:lang w:eastAsia="es-ES"/>
        </w:rPr>
      </w:pPr>
      <w:r w:rsidRPr="008877BD">
        <w:rPr>
          <w:rFonts w:ascii="Arial" w:eastAsia="Times New Roman" w:hAnsi="Arial" w:cs="Arial"/>
          <w:color w:val="000000"/>
          <w:sz w:val="20"/>
          <w:szCs w:val="20"/>
          <w:lang w:eastAsia="es-ES"/>
        </w:rPr>
        <w:t>Ni la solicitud ni ninguno de los trámites supone coste alguno para el solicitante.</w:t>
      </w:r>
    </w:p>
    <w:p w14:paraId="549C3591" w14:textId="07BFEAE0" w:rsidR="008877BD" w:rsidRPr="008811C5" w:rsidRDefault="008877BD" w:rsidP="008811C5">
      <w:pPr>
        <w:pStyle w:val="parrafo"/>
        <w:shd w:val="clear" w:color="auto" w:fill="FFFFFF"/>
        <w:spacing w:before="0" w:beforeAutospacing="0" w:after="0" w:afterAutospacing="0"/>
        <w:jc w:val="both"/>
        <w:rPr>
          <w:rFonts w:ascii="Arial" w:hAnsi="Arial" w:cs="Arial"/>
          <w:color w:val="000000"/>
          <w:sz w:val="20"/>
          <w:szCs w:val="20"/>
        </w:rPr>
      </w:pPr>
    </w:p>
    <w:p w14:paraId="24E5B416" w14:textId="57F9FEC8" w:rsidR="008B4DEB" w:rsidRPr="008811C5" w:rsidRDefault="008877BD" w:rsidP="008877BD">
      <w:pPr>
        <w:pStyle w:val="parrafo"/>
        <w:shd w:val="clear" w:color="auto" w:fill="FFFFFF"/>
        <w:spacing w:before="180" w:beforeAutospacing="0" w:after="180" w:afterAutospacing="0"/>
        <w:jc w:val="both"/>
        <w:rPr>
          <w:rFonts w:ascii="Arial" w:hAnsi="Arial" w:cs="Arial"/>
          <w:color w:val="000000"/>
          <w:sz w:val="20"/>
          <w:szCs w:val="20"/>
        </w:rPr>
      </w:pPr>
      <w:r w:rsidRPr="008811C5">
        <w:rPr>
          <w:rFonts w:ascii="Arial" w:hAnsi="Arial" w:cs="Arial"/>
          <w:b/>
          <w:bCs/>
          <w:color w:val="FF0000"/>
          <w:sz w:val="20"/>
          <w:szCs w:val="20"/>
        </w:rPr>
        <w:t>PLAZO:</w:t>
      </w:r>
      <w:r w:rsidRPr="008811C5">
        <w:rPr>
          <w:rFonts w:ascii="Arial" w:hAnsi="Arial" w:cs="Arial"/>
          <w:color w:val="000000"/>
          <w:sz w:val="20"/>
          <w:szCs w:val="20"/>
        </w:rPr>
        <w:t xml:space="preserve"> </w:t>
      </w:r>
      <w:r w:rsidR="008B4DEB" w:rsidRPr="008811C5">
        <w:rPr>
          <w:rFonts w:ascii="Arial" w:hAnsi="Arial" w:cs="Arial"/>
          <w:color w:val="000000"/>
          <w:sz w:val="20"/>
          <w:szCs w:val="20"/>
        </w:rPr>
        <w:t xml:space="preserve">El plazo para presentar la solicitud de beca tanto para estudios universitarios como no universitarios se extenderá </w:t>
      </w:r>
      <w:r w:rsidR="008B4DEB" w:rsidRPr="008811C5">
        <w:rPr>
          <w:rFonts w:ascii="Arial" w:hAnsi="Arial" w:cs="Arial"/>
          <w:b/>
          <w:bCs/>
          <w:color w:val="FF0000"/>
          <w:sz w:val="20"/>
          <w:szCs w:val="20"/>
        </w:rPr>
        <w:t>desde el día 27 de marzo de 2023 hasta el 17 de mayo de 2023</w:t>
      </w:r>
      <w:r w:rsidR="008B4DEB" w:rsidRPr="008811C5">
        <w:rPr>
          <w:rFonts w:ascii="Arial" w:hAnsi="Arial" w:cs="Arial"/>
          <w:b/>
          <w:bCs/>
          <w:color w:val="000000"/>
          <w:sz w:val="20"/>
          <w:szCs w:val="20"/>
        </w:rPr>
        <w:t>,</w:t>
      </w:r>
      <w:r w:rsidR="008B4DEB" w:rsidRPr="008811C5">
        <w:rPr>
          <w:rFonts w:ascii="Arial" w:hAnsi="Arial" w:cs="Arial"/>
          <w:color w:val="000000"/>
          <w:sz w:val="20"/>
          <w:szCs w:val="20"/>
        </w:rPr>
        <w:t xml:space="preserve"> a las 24,00 hora peninsular, ambos inclusive.</w:t>
      </w:r>
    </w:p>
    <w:p w14:paraId="1FD916C2" w14:textId="77777777" w:rsidR="008877BD" w:rsidRPr="008877BD" w:rsidRDefault="008877BD" w:rsidP="008811C5">
      <w:pPr>
        <w:shd w:val="clear" w:color="auto" w:fill="FFFFFF"/>
        <w:spacing w:after="0" w:line="240" w:lineRule="auto"/>
        <w:ind w:right="192"/>
        <w:jc w:val="both"/>
        <w:rPr>
          <w:rFonts w:ascii="Arial" w:eastAsia="Times New Roman" w:hAnsi="Arial" w:cs="Arial"/>
          <w:color w:val="000000"/>
          <w:sz w:val="20"/>
          <w:szCs w:val="20"/>
          <w:lang w:eastAsia="es-ES"/>
        </w:rPr>
      </w:pPr>
      <w:r w:rsidRPr="008877BD">
        <w:rPr>
          <w:rFonts w:ascii="Arial" w:eastAsia="Times New Roman" w:hAnsi="Arial" w:cs="Arial"/>
          <w:color w:val="000000"/>
          <w:sz w:val="20"/>
          <w:szCs w:val="20"/>
          <w:lang w:eastAsia="es-ES"/>
        </w:rPr>
        <w:t>El ciudadano deberá presentar la solicitud en el plazo indicado y, en caso de que se le requiera algún documento, en el plazo que se le indique en dicho requerimiento.</w:t>
      </w:r>
    </w:p>
    <w:p w14:paraId="06A62BB0" w14:textId="2FE6C080" w:rsidR="008B4DEB" w:rsidRPr="008811C5" w:rsidRDefault="008B4DEB" w:rsidP="00E8103E">
      <w:pPr>
        <w:shd w:val="clear" w:color="auto" w:fill="FFFFFF"/>
        <w:spacing w:after="120" w:line="240" w:lineRule="auto"/>
        <w:jc w:val="center"/>
        <w:rPr>
          <w:rFonts w:ascii="Arial" w:eastAsia="Times New Roman" w:hAnsi="Arial" w:cs="Arial"/>
          <w:b/>
          <w:bCs/>
          <w:color w:val="000000"/>
          <w:sz w:val="20"/>
          <w:szCs w:val="20"/>
          <w:lang w:eastAsia="es-ES"/>
        </w:rPr>
      </w:pPr>
    </w:p>
    <w:p w14:paraId="2EB90F44" w14:textId="097CD14F" w:rsidR="008877BD" w:rsidRPr="008811C5" w:rsidRDefault="008811C5" w:rsidP="008811C5">
      <w:pPr>
        <w:pStyle w:val="parrafo"/>
        <w:shd w:val="clear" w:color="auto" w:fill="FFFFFF"/>
        <w:spacing w:before="180" w:beforeAutospacing="0" w:after="180" w:afterAutospacing="0"/>
        <w:jc w:val="both"/>
        <w:rPr>
          <w:rFonts w:ascii="Arial" w:hAnsi="Arial" w:cs="Arial"/>
          <w:color w:val="000000"/>
          <w:sz w:val="20"/>
          <w:szCs w:val="20"/>
        </w:rPr>
      </w:pPr>
      <w:r w:rsidRPr="008811C5">
        <w:rPr>
          <w:rFonts w:ascii="Arial" w:hAnsi="Arial" w:cs="Arial"/>
          <w:b/>
          <w:bCs/>
          <w:color w:val="FF0000"/>
          <w:sz w:val="20"/>
          <w:szCs w:val="20"/>
        </w:rPr>
        <w:t>TRAMITACIÓN DE LA BECA:</w:t>
      </w:r>
      <w:r w:rsidRPr="008811C5">
        <w:rPr>
          <w:rFonts w:ascii="Arial" w:hAnsi="Arial" w:cs="Arial"/>
          <w:color w:val="FF0000"/>
          <w:sz w:val="20"/>
          <w:szCs w:val="20"/>
        </w:rPr>
        <w:t xml:space="preserve"> </w:t>
      </w:r>
      <w:r w:rsidR="008877BD" w:rsidRPr="008811C5">
        <w:rPr>
          <w:rFonts w:ascii="Arial" w:hAnsi="Arial" w:cs="Arial"/>
          <w:color w:val="000000"/>
          <w:sz w:val="20"/>
          <w:szCs w:val="20"/>
        </w:rPr>
        <w:t xml:space="preserve">El interesado podrá consultar el estado de tramitación de su solicitud en la dirección electrónica https://sede.educacion.gob.es, en el apartado "Mis expedientes". </w:t>
      </w:r>
    </w:p>
    <w:p w14:paraId="0C8B7933" w14:textId="77777777" w:rsidR="008877BD" w:rsidRPr="008811C5" w:rsidRDefault="008877BD" w:rsidP="008877BD">
      <w:pPr>
        <w:pStyle w:val="parrafo"/>
        <w:shd w:val="clear" w:color="auto" w:fill="FFFFFF"/>
        <w:spacing w:before="180" w:beforeAutospacing="0" w:after="180" w:afterAutospacing="0"/>
        <w:ind w:firstLine="360"/>
        <w:jc w:val="both"/>
        <w:rPr>
          <w:rFonts w:ascii="Arial" w:hAnsi="Arial" w:cs="Arial"/>
          <w:color w:val="000000"/>
          <w:sz w:val="20"/>
          <w:szCs w:val="20"/>
        </w:rPr>
      </w:pPr>
      <w:r w:rsidRPr="008811C5">
        <w:rPr>
          <w:rFonts w:ascii="Arial" w:hAnsi="Arial" w:cs="Arial"/>
          <w:color w:val="000000"/>
          <w:sz w:val="20"/>
          <w:szCs w:val="20"/>
        </w:rPr>
        <w:t>Además, en la página web de este Ministerio https://www.educacionyfp.gob.es podrá consultarse la situación de tramitación de las solicitudes en cada una de las universidades y administraciones educativas.</w:t>
      </w:r>
    </w:p>
    <w:p w14:paraId="4273C5DE" w14:textId="77777777" w:rsidR="008B4DEB" w:rsidRPr="008811C5" w:rsidRDefault="008B4DEB" w:rsidP="00E8103E">
      <w:pPr>
        <w:shd w:val="clear" w:color="auto" w:fill="FFFFFF"/>
        <w:spacing w:after="120" w:line="240" w:lineRule="auto"/>
        <w:jc w:val="center"/>
        <w:rPr>
          <w:rFonts w:ascii="Arial" w:eastAsia="Times New Roman" w:hAnsi="Arial" w:cs="Arial"/>
          <w:b/>
          <w:bCs/>
          <w:color w:val="000000"/>
          <w:sz w:val="20"/>
          <w:szCs w:val="20"/>
          <w:lang w:eastAsia="es-ES"/>
        </w:rPr>
      </w:pPr>
    </w:p>
    <w:p w14:paraId="2885FAEC" w14:textId="670E8800" w:rsidR="00E8103E" w:rsidRPr="00E8103E" w:rsidRDefault="00E8103E" w:rsidP="008811C5">
      <w:pPr>
        <w:shd w:val="clear" w:color="auto" w:fill="FFFFFF" w:themeFill="background1"/>
        <w:spacing w:after="120" w:line="240" w:lineRule="auto"/>
        <w:rPr>
          <w:rFonts w:ascii="Arial" w:eastAsia="Times New Roman" w:hAnsi="Arial" w:cs="Arial"/>
          <w:color w:val="000000"/>
          <w:sz w:val="20"/>
          <w:szCs w:val="20"/>
          <w:lang w:eastAsia="es-ES"/>
        </w:rPr>
      </w:pPr>
      <w:r w:rsidRPr="00E8103E">
        <w:rPr>
          <w:rFonts w:ascii="Arial" w:eastAsia="Times New Roman" w:hAnsi="Arial" w:cs="Arial"/>
          <w:color w:val="000000"/>
          <w:sz w:val="20"/>
          <w:szCs w:val="20"/>
          <w:lang w:eastAsia="es-ES"/>
        </w:rPr>
        <w:t>Toda la información sobre esta convocatoria podrás encontrarla en el</w:t>
      </w:r>
      <w:r w:rsidR="008811C5" w:rsidRPr="008811C5">
        <w:rPr>
          <w:rFonts w:ascii="Arial" w:eastAsia="Times New Roman" w:hAnsi="Arial" w:cs="Arial"/>
          <w:color w:val="000000"/>
          <w:sz w:val="20"/>
          <w:szCs w:val="20"/>
          <w:lang w:eastAsia="es-ES"/>
        </w:rPr>
        <w:t xml:space="preserve"> </w:t>
      </w:r>
      <w:hyperlink r:id="rId7" w:tgtFrame="_blank" w:tooltip="Enlace externo, se abre en ventana nueva." w:history="1">
        <w:r w:rsidRPr="00E8103E">
          <w:rPr>
            <w:rFonts w:ascii="Arial" w:eastAsia="Times New Roman" w:hAnsi="Arial" w:cs="Arial"/>
            <w:b/>
            <w:bCs/>
            <w:color w:val="FF0000"/>
            <w:sz w:val="20"/>
            <w:szCs w:val="20"/>
            <w:u w:val="single"/>
            <w:lang w:eastAsia="es-ES"/>
          </w:rPr>
          <w:t>Portal de BECAS de EDUCACIÓN</w:t>
        </w:r>
        <w:r w:rsidRPr="00E8103E">
          <w:rPr>
            <w:rFonts w:ascii="Arial" w:eastAsia="Times New Roman" w:hAnsi="Arial" w:cs="Arial"/>
            <w:color w:val="FF0000"/>
            <w:sz w:val="20"/>
            <w:szCs w:val="20"/>
            <w:u w:val="single"/>
            <w:lang w:eastAsia="es-ES"/>
          </w:rPr>
          <w:t> </w:t>
        </w:r>
      </w:hyperlink>
      <w:r w:rsidR="008811C5" w:rsidRPr="008811C5">
        <w:rPr>
          <w:rFonts w:ascii="Arial" w:eastAsia="Times New Roman" w:hAnsi="Arial" w:cs="Arial"/>
          <w:color w:val="FF0000"/>
          <w:sz w:val="20"/>
          <w:szCs w:val="20"/>
          <w:lang w:eastAsia="es-ES"/>
        </w:rPr>
        <w:t xml:space="preserve"> </w:t>
      </w:r>
    </w:p>
    <w:sectPr w:rsidR="00E8103E" w:rsidRPr="00E8103E" w:rsidSect="008811C5">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EEF9" w14:textId="77777777" w:rsidR="000E2A84" w:rsidRDefault="000E2A84" w:rsidP="009E3770">
      <w:pPr>
        <w:spacing w:after="0" w:line="240" w:lineRule="auto"/>
      </w:pPr>
      <w:r>
        <w:separator/>
      </w:r>
    </w:p>
  </w:endnote>
  <w:endnote w:type="continuationSeparator" w:id="0">
    <w:p w14:paraId="1EB65863" w14:textId="77777777" w:rsidR="000E2A84" w:rsidRDefault="000E2A84" w:rsidP="009E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5E6E" w14:textId="77777777" w:rsidR="000E2A84" w:rsidRDefault="000E2A84" w:rsidP="009E3770">
      <w:pPr>
        <w:spacing w:after="0" w:line="240" w:lineRule="auto"/>
      </w:pPr>
      <w:r>
        <w:separator/>
      </w:r>
    </w:p>
  </w:footnote>
  <w:footnote w:type="continuationSeparator" w:id="0">
    <w:p w14:paraId="5451CD52" w14:textId="77777777" w:rsidR="000E2A84" w:rsidRDefault="000E2A84" w:rsidP="009E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E7CC" w14:textId="7023EDE1" w:rsidR="009E3770" w:rsidRDefault="009E3770" w:rsidP="009E3770">
    <w:pPr>
      <w:pStyle w:val="Encabezado"/>
      <w:tabs>
        <w:tab w:val="clear" w:pos="4252"/>
        <w:tab w:val="clear" w:pos="8504"/>
        <w:tab w:val="left" w:pos="682"/>
      </w:tabs>
    </w:pPr>
    <w:r>
      <w:rPr>
        <w:rFonts w:ascii="Arial" w:eastAsia="Times New Roman" w:hAnsi="Arial" w:cs="Arial"/>
        <w:b/>
        <w:bCs/>
        <w:noProof/>
        <w:color w:val="FF0000"/>
        <w:sz w:val="36"/>
        <w:szCs w:val="36"/>
        <w:lang w:eastAsia="es-ES"/>
      </w:rPr>
      <w:drawing>
        <wp:anchor distT="0" distB="0" distL="114300" distR="114300" simplePos="0" relativeHeight="251659264" behindDoc="0" locked="0" layoutInCell="1" allowOverlap="1" wp14:anchorId="1DCF8254" wp14:editId="119860BA">
          <wp:simplePos x="0" y="0"/>
          <wp:positionH relativeFrom="column">
            <wp:posOffset>-73152</wp:posOffset>
          </wp:positionH>
          <wp:positionV relativeFrom="paragraph">
            <wp:posOffset>-226060</wp:posOffset>
          </wp:positionV>
          <wp:extent cx="1718945" cy="71628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7162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D69C7BA" w14:textId="4E1FEF21" w:rsidR="009E3770" w:rsidRDefault="009E3770" w:rsidP="009E3770">
    <w:pPr>
      <w:pStyle w:val="Encabezado"/>
      <w:tabs>
        <w:tab w:val="clear" w:pos="4252"/>
        <w:tab w:val="clear" w:pos="8504"/>
        <w:tab w:val="left" w:pos="682"/>
      </w:tabs>
    </w:pPr>
  </w:p>
  <w:p w14:paraId="3A25A68C" w14:textId="51730F5E" w:rsidR="009E3770" w:rsidRDefault="009E3770" w:rsidP="009E3770">
    <w:pPr>
      <w:pStyle w:val="Encabezado"/>
      <w:tabs>
        <w:tab w:val="clear" w:pos="4252"/>
        <w:tab w:val="clear" w:pos="8504"/>
        <w:tab w:val="left" w:pos="682"/>
      </w:tabs>
    </w:pPr>
  </w:p>
  <w:p w14:paraId="46216011" w14:textId="77777777" w:rsidR="009E3770" w:rsidRDefault="009E3770" w:rsidP="009E3770">
    <w:pPr>
      <w:pStyle w:val="Encabezado"/>
      <w:tabs>
        <w:tab w:val="clear" w:pos="4252"/>
        <w:tab w:val="clear" w:pos="8504"/>
        <w:tab w:val="left" w:pos="6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F5"/>
    <w:multiLevelType w:val="multilevel"/>
    <w:tmpl w:val="CE4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6072E"/>
    <w:multiLevelType w:val="multilevel"/>
    <w:tmpl w:val="50F6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20FD8"/>
    <w:multiLevelType w:val="multilevel"/>
    <w:tmpl w:val="EDF8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C1A1D"/>
    <w:multiLevelType w:val="multilevel"/>
    <w:tmpl w:val="DF4AD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745F3"/>
    <w:multiLevelType w:val="multilevel"/>
    <w:tmpl w:val="9C38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32B1C"/>
    <w:multiLevelType w:val="multilevel"/>
    <w:tmpl w:val="351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A2274"/>
    <w:multiLevelType w:val="multilevel"/>
    <w:tmpl w:val="FC82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41874"/>
    <w:multiLevelType w:val="multilevel"/>
    <w:tmpl w:val="7F5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00035"/>
    <w:multiLevelType w:val="multilevel"/>
    <w:tmpl w:val="5A76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7"/>
  </w:num>
  <w:num w:numId="5">
    <w:abstractNumId w:val="3"/>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4"/>
    <w:rsid w:val="000E2A84"/>
    <w:rsid w:val="00195F74"/>
    <w:rsid w:val="008811C5"/>
    <w:rsid w:val="008877BD"/>
    <w:rsid w:val="008B4DEB"/>
    <w:rsid w:val="009E3770"/>
    <w:rsid w:val="00A43EFC"/>
    <w:rsid w:val="00D90AD4"/>
    <w:rsid w:val="00E81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762C"/>
  <w15:chartTrackingRefBased/>
  <w15:docId w15:val="{3598C155-1C2B-40B2-905D-62CDD1EF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8103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8103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103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8103E"/>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E8103E"/>
    <w:rPr>
      <w:b/>
      <w:bCs/>
    </w:rPr>
  </w:style>
  <w:style w:type="character" w:styleId="nfasis">
    <w:name w:val="Emphasis"/>
    <w:basedOn w:val="Fuentedeprrafopredeter"/>
    <w:uiPriority w:val="20"/>
    <w:qFormat/>
    <w:rsid w:val="00E8103E"/>
    <w:rPr>
      <w:i/>
      <w:iCs/>
    </w:rPr>
  </w:style>
  <w:style w:type="paragraph" w:styleId="NormalWeb">
    <w:name w:val="Normal (Web)"/>
    <w:basedOn w:val="Normal"/>
    <w:uiPriority w:val="99"/>
    <w:semiHidden/>
    <w:unhideWhenUsed/>
    <w:rsid w:val="00E8103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center">
    <w:name w:val="ta-center"/>
    <w:basedOn w:val="Normal"/>
    <w:rsid w:val="00E810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8103E"/>
    <w:rPr>
      <w:color w:val="0000FF"/>
      <w:u w:val="single"/>
    </w:rPr>
  </w:style>
  <w:style w:type="character" w:customStyle="1" w:styleId="ns">
    <w:name w:val="ns"/>
    <w:basedOn w:val="Fuentedeprrafopredeter"/>
    <w:rsid w:val="00E8103E"/>
  </w:style>
  <w:style w:type="character" w:customStyle="1" w:styleId="fecha">
    <w:name w:val="fecha"/>
    <w:basedOn w:val="Fuentedeprrafopredeter"/>
    <w:rsid w:val="00E8103E"/>
  </w:style>
  <w:style w:type="paragraph" w:customStyle="1" w:styleId="parrafo">
    <w:name w:val="parrafo"/>
    <w:basedOn w:val="Normal"/>
    <w:rsid w:val="008B4DE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E37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770"/>
  </w:style>
  <w:style w:type="paragraph" w:styleId="Piedepgina">
    <w:name w:val="footer"/>
    <w:basedOn w:val="Normal"/>
    <w:link w:val="PiedepginaCar"/>
    <w:uiPriority w:val="99"/>
    <w:unhideWhenUsed/>
    <w:rsid w:val="009E37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1094">
      <w:bodyDiv w:val="1"/>
      <w:marLeft w:val="0"/>
      <w:marRight w:val="0"/>
      <w:marTop w:val="0"/>
      <w:marBottom w:val="0"/>
      <w:divBdr>
        <w:top w:val="none" w:sz="0" w:space="0" w:color="auto"/>
        <w:left w:val="none" w:sz="0" w:space="0" w:color="auto"/>
        <w:bottom w:val="none" w:sz="0" w:space="0" w:color="auto"/>
        <w:right w:val="none" w:sz="0" w:space="0" w:color="auto"/>
      </w:divBdr>
    </w:div>
    <w:div w:id="118651111">
      <w:bodyDiv w:val="1"/>
      <w:marLeft w:val="0"/>
      <w:marRight w:val="0"/>
      <w:marTop w:val="0"/>
      <w:marBottom w:val="0"/>
      <w:divBdr>
        <w:top w:val="none" w:sz="0" w:space="0" w:color="auto"/>
        <w:left w:val="none" w:sz="0" w:space="0" w:color="auto"/>
        <w:bottom w:val="none" w:sz="0" w:space="0" w:color="auto"/>
        <w:right w:val="none" w:sz="0" w:space="0" w:color="auto"/>
      </w:divBdr>
    </w:div>
    <w:div w:id="209390234">
      <w:bodyDiv w:val="1"/>
      <w:marLeft w:val="0"/>
      <w:marRight w:val="0"/>
      <w:marTop w:val="0"/>
      <w:marBottom w:val="0"/>
      <w:divBdr>
        <w:top w:val="none" w:sz="0" w:space="0" w:color="auto"/>
        <w:left w:val="none" w:sz="0" w:space="0" w:color="auto"/>
        <w:bottom w:val="none" w:sz="0" w:space="0" w:color="auto"/>
        <w:right w:val="none" w:sz="0" w:space="0" w:color="auto"/>
      </w:divBdr>
      <w:divsChild>
        <w:div w:id="1710836972">
          <w:marLeft w:val="0"/>
          <w:marRight w:val="0"/>
          <w:marTop w:val="120"/>
          <w:marBottom w:val="120"/>
          <w:divBdr>
            <w:top w:val="none" w:sz="0" w:space="0" w:color="auto"/>
            <w:left w:val="none" w:sz="0" w:space="0" w:color="auto"/>
            <w:bottom w:val="none" w:sz="0" w:space="0" w:color="auto"/>
            <w:right w:val="none" w:sz="0" w:space="0" w:color="auto"/>
          </w:divBdr>
        </w:div>
        <w:div w:id="394789566">
          <w:marLeft w:val="0"/>
          <w:marRight w:val="0"/>
          <w:marTop w:val="240"/>
          <w:marBottom w:val="240"/>
          <w:divBdr>
            <w:top w:val="single" w:sz="6" w:space="3" w:color="FFE59D"/>
            <w:left w:val="single" w:sz="6" w:space="12" w:color="FFE59D"/>
            <w:bottom w:val="single" w:sz="6" w:space="3" w:color="FFE59D"/>
            <w:right w:val="single" w:sz="6" w:space="12" w:color="FFE59D"/>
          </w:divBdr>
        </w:div>
        <w:div w:id="573590641">
          <w:marLeft w:val="0"/>
          <w:marRight w:val="0"/>
          <w:marTop w:val="0"/>
          <w:marBottom w:val="0"/>
          <w:divBdr>
            <w:top w:val="single" w:sz="2" w:space="0" w:color="CCCCCC"/>
            <w:left w:val="single" w:sz="6" w:space="0" w:color="CCCCCC"/>
            <w:bottom w:val="single" w:sz="2" w:space="0" w:color="CCCCCC"/>
            <w:right w:val="single" w:sz="6" w:space="0" w:color="CCCCCC"/>
          </w:divBdr>
          <w:divsChild>
            <w:div w:id="1137263107">
              <w:marLeft w:val="0"/>
              <w:marRight w:val="0"/>
              <w:marTop w:val="0"/>
              <w:marBottom w:val="0"/>
              <w:divBdr>
                <w:top w:val="none" w:sz="0" w:space="0" w:color="auto"/>
                <w:left w:val="none" w:sz="0" w:space="0" w:color="auto"/>
                <w:bottom w:val="single" w:sz="6" w:space="0" w:color="D2D2D2"/>
                <w:right w:val="none" w:sz="0" w:space="0" w:color="auto"/>
              </w:divBdr>
            </w:div>
            <w:div w:id="663317045">
              <w:marLeft w:val="0"/>
              <w:marRight w:val="0"/>
              <w:marTop w:val="0"/>
              <w:marBottom w:val="0"/>
              <w:divBdr>
                <w:top w:val="none" w:sz="0" w:space="0" w:color="auto"/>
                <w:left w:val="none" w:sz="0" w:space="0" w:color="auto"/>
                <w:bottom w:val="single" w:sz="6" w:space="0" w:color="D2D2D2"/>
                <w:right w:val="none" w:sz="0" w:space="0" w:color="auto"/>
              </w:divBdr>
            </w:div>
            <w:div w:id="1928493861">
              <w:marLeft w:val="0"/>
              <w:marRight w:val="0"/>
              <w:marTop w:val="0"/>
              <w:marBottom w:val="0"/>
              <w:divBdr>
                <w:top w:val="none" w:sz="0" w:space="0" w:color="auto"/>
                <w:left w:val="none" w:sz="0" w:space="0" w:color="auto"/>
                <w:bottom w:val="single" w:sz="6" w:space="0" w:color="D2D2D2"/>
                <w:right w:val="none" w:sz="0" w:space="0" w:color="auto"/>
              </w:divBdr>
            </w:div>
            <w:div w:id="223487423">
              <w:marLeft w:val="0"/>
              <w:marRight w:val="0"/>
              <w:marTop w:val="0"/>
              <w:marBottom w:val="0"/>
              <w:divBdr>
                <w:top w:val="none" w:sz="0" w:space="0" w:color="auto"/>
                <w:left w:val="none" w:sz="0" w:space="0" w:color="auto"/>
                <w:bottom w:val="single" w:sz="6" w:space="0" w:color="D2D2D2"/>
                <w:right w:val="none" w:sz="0" w:space="0" w:color="auto"/>
              </w:divBdr>
            </w:div>
          </w:divsChild>
        </w:div>
        <w:div w:id="1897814750">
          <w:marLeft w:val="0"/>
          <w:marRight w:val="0"/>
          <w:marTop w:val="180"/>
          <w:marBottom w:val="180"/>
          <w:divBdr>
            <w:top w:val="none" w:sz="0" w:space="0" w:color="auto"/>
            <w:left w:val="none" w:sz="0" w:space="0" w:color="auto"/>
            <w:bottom w:val="none" w:sz="0" w:space="0" w:color="auto"/>
            <w:right w:val="none" w:sz="0" w:space="0" w:color="auto"/>
          </w:divBdr>
          <w:divsChild>
            <w:div w:id="895042212">
              <w:marLeft w:val="0"/>
              <w:marRight w:val="0"/>
              <w:marTop w:val="120"/>
              <w:marBottom w:val="120"/>
              <w:divBdr>
                <w:top w:val="none" w:sz="0" w:space="0" w:color="auto"/>
                <w:left w:val="none" w:sz="0" w:space="0" w:color="auto"/>
                <w:bottom w:val="dotted" w:sz="6" w:space="6" w:color="CCCCCC"/>
                <w:right w:val="none" w:sz="0" w:space="0" w:color="auto"/>
              </w:divBdr>
              <w:divsChild>
                <w:div w:id="1001007632">
                  <w:marLeft w:val="240"/>
                  <w:marRight w:val="0"/>
                  <w:marTop w:val="0"/>
                  <w:marBottom w:val="0"/>
                  <w:divBdr>
                    <w:top w:val="none" w:sz="0" w:space="0" w:color="auto"/>
                    <w:left w:val="none" w:sz="0" w:space="0" w:color="auto"/>
                    <w:bottom w:val="none" w:sz="0" w:space="0" w:color="auto"/>
                    <w:right w:val="none" w:sz="0" w:space="0" w:color="auto"/>
                  </w:divBdr>
                </w:div>
              </w:divsChild>
            </w:div>
            <w:div w:id="103355790">
              <w:marLeft w:val="0"/>
              <w:marRight w:val="0"/>
              <w:marTop w:val="120"/>
              <w:marBottom w:val="120"/>
              <w:divBdr>
                <w:top w:val="none" w:sz="0" w:space="0" w:color="auto"/>
                <w:left w:val="none" w:sz="0" w:space="0" w:color="auto"/>
                <w:bottom w:val="dotted" w:sz="6" w:space="6" w:color="CCCCCC"/>
                <w:right w:val="none" w:sz="0" w:space="0" w:color="auto"/>
              </w:divBdr>
              <w:divsChild>
                <w:div w:id="2029484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0586738">
          <w:marLeft w:val="0"/>
          <w:marRight w:val="0"/>
          <w:marTop w:val="180"/>
          <w:marBottom w:val="180"/>
          <w:divBdr>
            <w:top w:val="none" w:sz="0" w:space="0" w:color="auto"/>
            <w:left w:val="none" w:sz="0" w:space="0" w:color="auto"/>
            <w:bottom w:val="none" w:sz="0" w:space="0" w:color="auto"/>
            <w:right w:val="none" w:sz="0" w:space="0" w:color="auto"/>
          </w:divBdr>
          <w:divsChild>
            <w:div w:id="1731925185">
              <w:marLeft w:val="0"/>
              <w:marRight w:val="0"/>
              <w:marTop w:val="120"/>
              <w:marBottom w:val="120"/>
              <w:divBdr>
                <w:top w:val="none" w:sz="0" w:space="0" w:color="auto"/>
                <w:left w:val="none" w:sz="0" w:space="0" w:color="auto"/>
                <w:bottom w:val="dotted" w:sz="6" w:space="6" w:color="CCCCCC"/>
                <w:right w:val="none" w:sz="0" w:space="0" w:color="auto"/>
              </w:divBdr>
              <w:divsChild>
                <w:div w:id="567769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8378046">
          <w:marLeft w:val="0"/>
          <w:marRight w:val="0"/>
          <w:marTop w:val="180"/>
          <w:marBottom w:val="180"/>
          <w:divBdr>
            <w:top w:val="none" w:sz="0" w:space="0" w:color="auto"/>
            <w:left w:val="none" w:sz="0" w:space="0" w:color="auto"/>
            <w:bottom w:val="none" w:sz="0" w:space="0" w:color="auto"/>
            <w:right w:val="none" w:sz="0" w:space="0" w:color="auto"/>
          </w:divBdr>
          <w:divsChild>
            <w:div w:id="1353146729">
              <w:marLeft w:val="0"/>
              <w:marRight w:val="0"/>
              <w:marTop w:val="120"/>
              <w:marBottom w:val="120"/>
              <w:divBdr>
                <w:top w:val="none" w:sz="0" w:space="0" w:color="auto"/>
                <w:left w:val="none" w:sz="0" w:space="0" w:color="auto"/>
                <w:bottom w:val="dotted" w:sz="6" w:space="6" w:color="CCCCCC"/>
                <w:right w:val="none" w:sz="0" w:space="0" w:color="auto"/>
              </w:divBdr>
              <w:divsChild>
                <w:div w:id="1351253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080148">
          <w:marLeft w:val="0"/>
          <w:marRight w:val="0"/>
          <w:marTop w:val="180"/>
          <w:marBottom w:val="180"/>
          <w:divBdr>
            <w:top w:val="none" w:sz="0" w:space="0" w:color="auto"/>
            <w:left w:val="none" w:sz="0" w:space="0" w:color="auto"/>
            <w:bottom w:val="none" w:sz="0" w:space="0" w:color="auto"/>
            <w:right w:val="none" w:sz="0" w:space="0" w:color="auto"/>
          </w:divBdr>
          <w:divsChild>
            <w:div w:id="2011061985">
              <w:marLeft w:val="0"/>
              <w:marRight w:val="0"/>
              <w:marTop w:val="120"/>
              <w:marBottom w:val="120"/>
              <w:divBdr>
                <w:top w:val="none" w:sz="0" w:space="0" w:color="auto"/>
                <w:left w:val="none" w:sz="0" w:space="0" w:color="auto"/>
                <w:bottom w:val="dotted" w:sz="6" w:space="6" w:color="CCCCCC"/>
                <w:right w:val="none" w:sz="0" w:space="0" w:color="auto"/>
              </w:divBdr>
              <w:divsChild>
                <w:div w:id="142548537">
                  <w:marLeft w:val="240"/>
                  <w:marRight w:val="0"/>
                  <w:marTop w:val="0"/>
                  <w:marBottom w:val="0"/>
                  <w:divBdr>
                    <w:top w:val="none" w:sz="0" w:space="0" w:color="auto"/>
                    <w:left w:val="none" w:sz="0" w:space="0" w:color="auto"/>
                    <w:bottom w:val="none" w:sz="0" w:space="0" w:color="auto"/>
                    <w:right w:val="none" w:sz="0" w:space="0" w:color="auto"/>
                  </w:divBdr>
                </w:div>
              </w:divsChild>
            </w:div>
            <w:div w:id="1161041306">
              <w:marLeft w:val="0"/>
              <w:marRight w:val="0"/>
              <w:marTop w:val="120"/>
              <w:marBottom w:val="120"/>
              <w:divBdr>
                <w:top w:val="none" w:sz="0" w:space="0" w:color="auto"/>
                <w:left w:val="none" w:sz="0" w:space="0" w:color="auto"/>
                <w:bottom w:val="dotted" w:sz="6" w:space="6" w:color="CCCCCC"/>
                <w:right w:val="none" w:sz="0" w:space="0" w:color="auto"/>
              </w:divBdr>
              <w:divsChild>
                <w:div w:id="1069428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74906">
      <w:bodyDiv w:val="1"/>
      <w:marLeft w:val="0"/>
      <w:marRight w:val="0"/>
      <w:marTop w:val="0"/>
      <w:marBottom w:val="0"/>
      <w:divBdr>
        <w:top w:val="none" w:sz="0" w:space="0" w:color="auto"/>
        <w:left w:val="none" w:sz="0" w:space="0" w:color="auto"/>
        <w:bottom w:val="none" w:sz="0" w:space="0" w:color="auto"/>
        <w:right w:val="none" w:sz="0" w:space="0" w:color="auto"/>
      </w:divBdr>
    </w:div>
    <w:div w:id="17403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caseducacion.gob.es/portad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484</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2023-03-21T08:28:00Z</dcterms:created>
  <dcterms:modified xsi:type="dcterms:W3CDTF">2023-03-21T09:14:00Z</dcterms:modified>
</cp:coreProperties>
</file>