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Selección de criterios específicos de evaluación y de saberes básicos para la preparación de la prueba PLESO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específicos de evaluación</w:t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1.1.  Reconocer y valorar las lenguas de España y las variedades dialectales del español, con atención especial a la del propio territorio, a partir de la explicación de su origen y su desarrollo histórico y sociolingüístico, contrastando aspectos lingüísticos y discursivos de las distintas lenguas, así como rasgos de los dialectos del español, diferenciándolos de los rasgos sociolectales y de registro, en manifestaciones orales, escritas y multimodales. 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1.2. Identificar y cuestionar prejuicios y estereotipos lingüísticos adoptando una actitud de respeto y valoración de la riqueza cultural, lingüística y dialectal, a partir del análisis de la diversidad lingüística en el entorno social próximo y de la exploración y reflexión en torno a los fenómenos del contacto entre lenguas y de la indagación de los derechos lingüísticos individuales y colectivos.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4.1. Comprender e interpretar el sentido global, la estructura, la información más relevante y la intención del emisor de textos escritos y multimodales de cierta complejidad que respondan a diferentes propósitos de lectura, realizando las inferencias necesarias. 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4.2. Valorar críticamente el contenido y la forma de textos de cierta complejidad evaluando su calidad y fiabilidad, así como la eficacia de los procedimientos lingüísticos empleados.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5.1. Planificar la redacción de textos escritos y multimodales de cierta extensión atendiendo a la situación comunicativa, al destinatario, al propósito y canal; redactar borradores y revisarlos con ayuda del diálogo entre iguales e instrumentos de consulta; y presentar un texto final coherente, cohesionado y con el registro adecuado.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5.2. Incorporar procedimientos para enriquecer los textos atendiendo a aspectos discursivos, lingüísticos y de estilo, con precisión léxica y corrección ortográfica y gramatical.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8.1. Explicar y argumentar la interpretación de las obras leídas a partir del análisis de las relaciones internas de sus elementos constitutivos con el sentido de la obra y de las relaciones externas del texto con su contexto sociohistórico, atendiendo a la configuración y evolución de los géneros y subgéneros literarios. 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8.3. Crear textos personales o colectivos con intención literaria y conciencia de estilo, en distintos soportes y con ayuda de otros lenguajes artísticos y audiovisuales, a partir de la lectura de obras o fragmentos significativos en los que se empleen las convenciones formales de los diversos géneros y estilos literarios.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9.1. Revisar los textos propios de manera progresivamente autónoma y hacer propuestas de mejora argumentando los cambios a partir de la reflexión metalingüística e interlingüística con el metalenguaje específico. 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9.2. Explicar y argumentar la interrelación entre el propósito comunicativo y las elecciones lingüísticas del emisor, así como sus efectos en el receptor, utilizando el conocimiento explícito de la lengua y el metalenguaje específico. 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9.3. Formular generalizaciones sobre algunos aspectos del funcionamiento de la lengua a partir de la observación, la comparación y la transformación de enunciados, así como de la formulación de hipótesis y la búsqueda de contraejemplos, utilizando el metalenguaje específico y consultando de manera progresivamente autónoma diccionarios, manuales y gramáticas.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10.1. Identificar y desterrar los usos discriminatorios de la lengua, los abusos de poder a través de la palabra y los usos manipuladores del lenguaje a partir de la reflexión y el análisis de los elementos lingüísticos, textuales y discursivos utilizados, así como de los elementos no verbales de la comunicación. 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Saberes básicos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Las lenguas y sus hablantes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—Diferencias entre los rasgos propios de las variedades dialectales (fónicos, gramaticales y léxicos) y los relativos a los sociolectos y los registros.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—Exploración y cuestionamiento de prejuicios y estereotipos lingüísticos. Los fenómenos del contacto entre lenguas: bilingüismo, préstamos, interferencias. Diglosia lingüística y diglosia dialectal.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—Indagación en torno a los derechos lingüísticos y su expresión en leyes y declaraciones institucionales.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Comunicación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Estrategias de producción, comprensión y análisis crítico de textos escritos de diferentes ámbitos, con atención conjunta a los siguientes aspectos: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1. Contexto: componentes del hecho comunicativo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—Componentes del hecho comunicativo: grado de formalidad de la situación y carácter público o privado; distancia social entre los interlocutores; propósitos comunicativos e interpretación de intenciones; canal de comunicación y elementos no verbales de la comunicación.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2. Los géneros discursivos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—Secuencias textuales básicas, con especial atención a las argumentativas.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—Propiedades textuales: coherencia, cohesión y adecuación.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—Géneros discursivos propios del ámbito social. Redes sociales y medios de comunicación. Análisis de la imagen y de los elementos paratextuales de los textos icónico-verbales y multimodales.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−Géneros discursivos propios del ámbito profesional: el currículum vitae, la carta de motivación y la entrevista de trabajo.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3. Procesos: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—Comprensión oral: sentido global del texto y relación entre sus partes, selección y retención de la información relevante. La intención del emisor. Detección de usos discriminatorios del lenguaje verbal. Valoración de la forma y el contenido del texto.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—Comprensión lectora: sentido global del texto y relación entre sus partes. La intención del emisor. Detección de usos discriminatorios del lenguaje verbal e icónico. Valoración de la forma y el contenido del texto.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—Producción escrita: planificación, textualización, revisión y edición en diferentes soportes. Usos de la escritura para la organización del pensamiento: mapas conceptuales, resúmenes, etc.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4. Reconocimiento y uso discursivo de los elementos lingüísticos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—La expresión de la subjetividad en textos de carácter argumentativo. Identificación y uso de las variaciones de las formas deícticas (fórmulas de confianza y cortesía) en relación con las situaciones de comunicación.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—Recursos lingüísticos para adecuar el registro a la situación de comunicación.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—Procedimientos explicativos básicos: la aposición y las oraciones de relativo.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—Mecanismos de cohesión. Conectores textuales distributivos, de orden, contraste, explicación, causa, consecuencia, condición e hipótesis. Mecanismos de referencia interna, gramaticales y léxicos (nominalizaciones e hiperónimos de significado abstracto).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—Uso coherente de las formas verbales en los textos. Correlación temporal en la coordinación y subordinación de oraciones, y en el discurso relatado.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—Corrección lingüística y revisión ortográfica y gramatical de los textos. 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—Los signos de puntuación como mecanismo organizador del texto escrito. Su relación con el significado.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C. Educación literaria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Lectura guiada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Lectura de obras y fragmentos relevantes de la literatura del patrimonio literario nacional y universal y de la literatura actual, inscritas en itinerarios temáticos o de género que atraviesan épocas, contextos culturales y movimientos artísticos, atendiendo a los siguientes saberes: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—Relación entre los elementos constitutivos del género literario y la construcción del sentido de la obra. Efectos de sus recursos expresivos en la recepción.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—Estrategias de utilización de información sociohistórica, cultural y artística básica para construir la interpretación de las obras literarias.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—Relación y comparación de los textos leídos con otros textos orales, escritos o multimodales, con otras manifestaciones artísticas y culturales y con las nuevas formas de ficción en función de temas, tópicos, estructuras y lenguajes. Elementos de continuidad y ruptura.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—Estrategias para interpretar obras y fragmentos literarios a partir de la integración de los diferentes aspectos analizados y atendiendo a los valores culturales, éticos y estéticos presentes en los textos. Lectura con perspectiva de género.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—Creación de textos a partir de la apropiación de las convenciones del lenguaje literario y en referencia a modelos dados (imitación, transformación, continuación, etc.).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D. Reflexión sobre la lengua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Elaboración de conclusiones propias sobre el funcionamiento del sistema lingüístico con un lenguaje específico a partir de la observación, comparación y clasificación de unidades comunicativas y del contraste entre lenguas, atendiendo a los siguientes saberes: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—Reconocimiento de la lengua como sistema y de sus unidades básicas teniendo en cuenta los diferentes niveles: el sonido y sistema de escritura, las palabras (forma y significado), su organización en el discurso (orden de las palabras, componentes de las oraciones o conexión entre los significados).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—Distinción entre la forma (categoría gramatical) y la función de las palabras (funciones sintácticas de la oración simple) y consolidación de los procedimientos léxicos (afijos) y sintácticos para el cambio de categoría.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—Relación entre los esquemas semántico y sintáctico de la oración simple. Observación y transformación de enunciados de acuerdo con estos esquemas y uso de la terminología sintáctica necesaria.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—Procedimientos de adquisición y formación de palabras. Reflexión sobre los cambios en su significado, las relaciones semánticas entre palabras y sus valores denotativos y connotativos en función del contexto y el propósito comunicativo.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49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823"/>
      <w:gridCol w:w="4671"/>
      <w:tblGridChange w:id="0">
        <w:tblGrid>
          <w:gridCol w:w="3823"/>
          <w:gridCol w:w="467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114300" distT="114300" distL="114300" distR="114300">
                <wp:extent cx="1104049" cy="402104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049" cy="4021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Lengua castellana y Literatura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Curso 202</w:t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202</w:t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7E1B"/>
    <w:rPr>
      <w:kern w:val="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5D7E1B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ntenidodelatabla" w:customStyle="1">
    <w:name w:val="Contenido de la tabla"/>
    <w:basedOn w:val="Normal"/>
    <w:qFormat w:val="1"/>
    <w:rsid w:val="005D7E1B"/>
    <w:pPr>
      <w:widowControl w:val="0"/>
      <w:suppressLineNumbers w:val="1"/>
      <w:suppressAutoHyphens w:val="1"/>
      <w:spacing w:after="0" w:line="240" w:lineRule="auto"/>
    </w:pPr>
    <w:rPr>
      <w:rFonts w:ascii="Liberation Serif" w:cs="Lucida Sans" w:eastAsia="NSimSun" w:hAnsi="Liberation Serif"/>
      <w:kern w:val="2"/>
      <w:sz w:val="24"/>
      <w:szCs w:val="24"/>
      <w:lang w:bidi="hi-IN" w:eastAsia="zh-CN"/>
    </w:rPr>
  </w:style>
  <w:style w:type="paragraph" w:styleId="Encabezado">
    <w:name w:val="header"/>
    <w:basedOn w:val="Normal"/>
    <w:link w:val="EncabezadoCar"/>
    <w:uiPriority w:val="99"/>
    <w:unhideWhenUsed w:val="1"/>
    <w:rsid w:val="00E91E8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91E89"/>
    <w:rPr>
      <w:kern w:val="0"/>
    </w:rPr>
  </w:style>
  <w:style w:type="paragraph" w:styleId="Piedepgina">
    <w:name w:val="footer"/>
    <w:basedOn w:val="Normal"/>
    <w:link w:val="PiedepginaCar"/>
    <w:uiPriority w:val="99"/>
    <w:unhideWhenUsed w:val="1"/>
    <w:rsid w:val="00E91E8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91E89"/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uZ+2shoP+bAYlnKRpuUFAZxiCg==">CgMxLjA4AHIhMXo1aHZxTkswd3E3ZDNWMVJJdlotTkNmR0c3SEZjRmhT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2024-03-20T17:09:00Z</dcterms:created>
  <dc:creator>Isabel Solano</dc:creator>
</cp:coreProperties>
</file>